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关于组织开展2019年贵州省工程系列职称申报</w:t>
      </w:r>
    </w:p>
    <w:p>
      <w:pPr>
        <w:jc w:val="center"/>
        <w:rPr>
          <w:rFonts w:hint="eastAsia" w:ascii="宋体" w:hAnsi="宋体" w:eastAsia="宋体" w:cs="宋体"/>
          <w:b/>
          <w:bCs/>
          <w:sz w:val="44"/>
          <w:szCs w:val="44"/>
        </w:rPr>
      </w:pPr>
      <w:r>
        <w:rPr>
          <w:rFonts w:hint="eastAsia" w:ascii="宋体" w:hAnsi="宋体" w:eastAsia="宋体" w:cs="宋体"/>
          <w:b/>
          <w:bCs/>
          <w:sz w:val="44"/>
          <w:szCs w:val="44"/>
        </w:rPr>
        <w:t>评审工作的通知</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各市（州）人力资源和社会保障局，贵安新区党工委政治部，各有关单位：</w:t>
      </w:r>
    </w:p>
    <w:p>
      <w:pPr>
        <w:ind w:firstLine="840" w:firstLineChars="300"/>
        <w:rPr>
          <w:rFonts w:hint="eastAsia" w:ascii="宋体" w:hAnsi="宋体" w:eastAsia="宋体" w:cs="宋体"/>
          <w:sz w:val="28"/>
          <w:szCs w:val="28"/>
        </w:rPr>
      </w:pPr>
      <w:r>
        <w:rPr>
          <w:rFonts w:hint="eastAsia" w:ascii="宋体" w:hAnsi="宋体" w:eastAsia="宋体" w:cs="宋体"/>
          <w:sz w:val="28"/>
          <w:szCs w:val="28"/>
        </w:rPr>
        <w:t>为贯彻落实《关于深化工程技术人才职称制度改革的指导意见》（人社部发〔2019〕16号）、《在工程技术领域实现高技能人才与工程技术人才职业发展贯通的意见》（人社部发〔2018〕74号），根据《贵州省人力资源和社会保障厅关于做好2019年职称工作有关问题的通知》（黔人社通〔2019〕124号）的精神，现就2019年全省工程系列职称申报评审工作有关事项通知如下：</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一、有关政策调整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（一）从2019年起，我省工程系列正高级职称名称由“工程技术应用研究员”调整为“正高级工程师”，其他级别职称名称不变。</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工程技术人员取得工程领域不分级别或一级执业资格的，可直接申报工程系列相应专业副高级职称，取得二级执业资格的，可直接申报相应专业中级职称。以执业资格申报职称的，其业绩成果和学术成果应为获执业资格后取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在工程技术领域生产一线岗位，从事技术技能工作的高技能人才，具有高级工以上职业资格或职业技能等级，符合工程系列职称评价条件，在现工作岗位上近3年年度考核合格，可以申报工程系列职称。评审中不得随意降低评价标准条件，不得擅自扩大评价范围。</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1.技工院校中级工班、高级工班、预备技师（技师）班毕业，可分别按相当于中专、大专、本科学历申报相应专业职称。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获得高级工职业资格或职业技能等级后从事技术技能工作满2年，可申报评审相应专业助理工程师；获得技师职业资格或职业技能等级后从事技术技能工作满3年，可申报评审相应专业工程师；获得高级技师职业资格或职业技能等级后从事技术技能工作满4年，可申报评审相应专业高级工程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二、申报评审有关要求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（一）申报评审安排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省人力资源社会保障厅负责的全省正高级职称及省直单位其他专业（附件2之外专业）副高级职称申报材料报送时间为2019年9月23日至29日（工作日），报送地点为贵州省人才大市场8楼（贵阳市毓秀路18号），逾期不再受理。申报有关事项详见附件1。</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2.省级有关行业主管部门（名单详见附件2）应于9月20日前组织完成授权范围内的申报工作，具体申报评审工作安排由各部门另行通知。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3.各市(州)人力资源社会保障局、贵安新区党工委政治部、自主评审单位、贵州省人才大市场及有关行业协会在授权范围内自行安排申报评审工作。</w:t>
      </w:r>
    </w:p>
    <w:p>
      <w:pPr>
        <w:rPr>
          <w:rFonts w:hint="eastAsia" w:ascii="宋体" w:hAnsi="宋体" w:eastAsia="宋体" w:cs="宋体"/>
          <w:sz w:val="28"/>
          <w:szCs w:val="28"/>
        </w:rPr>
      </w:pPr>
      <w:r>
        <w:rPr>
          <w:rFonts w:hint="eastAsia" w:ascii="宋体" w:hAnsi="宋体" w:eastAsia="宋体" w:cs="宋体"/>
          <w:sz w:val="28"/>
          <w:szCs w:val="28"/>
        </w:rPr>
        <w:t>各地不具备开评条件的专业，可委托相应省级评审组织评审。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参加社会化评审的民营企业工程技术人员，按属地管理原则和专业分类向相关评委会申报。民营经济组织职称专项评审工作另行安排。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评审工作须于12月31日前完成，不得跨年评审。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（二）申报评审条件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工程系列职称申报评审总体执行《关于印发&lt;贵州省工程系列专业技术职务任职资格申报评审条件（试行）&gt;的通知》(黔人社厅通〔2014〕753号)文件。我省已出台评审条件的交通运输、林业、质量技术、大数据等专业应使用已出台的分类评价条件开展评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副高级基层评审认定资格条件：申报2019年工程系列专业技术高级职务副高级基层评审认定人员，申报评审要求按照《关于规范基层事业单位副高级专业技术职务任职资格评审认定工作有关问题的通知》（黔人社厅通〔2015〕153 号）和工程系列相关专业申报评审条件等有关规定执行。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（三）推荐审核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推荐采取自下而上、审核上报的方式进行，严格执行单位公示，申报人、推荐单位承诺制度，未按要求公示和签署承诺书的申报人和单位，其申报材料不予受理。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个人申报。申报人员须认真、如实、完整填写《专业技术职务任职资格评审表》和《贵州省申报评审工程系列专业技术职务任职资格审查表》中各项内容，提交真实、准确的申报资料，并签署《个人申报专业技术职务任职资格诚信承诺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单位推荐和主管部门审核。所在单位结合岗位设置和人才队伍建设情况，对申报人员材料的真实性和准确性予以审核。重点核实以下情况：一是学历、专业、任职年限、年度考核和继续教育是否符合相关规定；二是业绩成果和科研成果是否真实有效；三是相关资格证书和获奖证书是否真实有效；四是论文和著作是否符合相关规定；五是申报人的申报类别：正常晋升、转评、破格或者首评；六是其他需要提交的材料是否真实有效；七是对于全省各级各类事业单位，还须核实推荐送评人员数量是否符合空岗推荐的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对符合申报条件并同意推荐送评的，须填写《2019年度XX单位专业技术职务任职资格申报人员公示表》，并以适当方式公示7日（公示情况一并报送），公示无异议的，用人单位对申报人员材料审核后签字、盖章并签署《单位报送专业技术职务任职资格诚信承诺书》，报主管部门审核后推荐报送，不符合条件的不得推荐上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在“三公开”公示过程中，如有群众举报反映申报人员的申报材料弄虚作假，经调查核实的，从认定之日起所在单位3年内不得推荐申报；政策性审查通过的取消参评资格；评审通过的取消任职资格，并根据职称政策和“责任追究制”追究申报人员及审核、推荐单位有关人员责任。</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（四）2019年申报人员的任职年限（聘任时间）终算时间为2019年12月31日。12月31日前达到退休年龄，未经各级人力资源社会保障局部门批准延聘的专业技术人员，不能参加社会化评审。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（五）其他本通知未提及的有关职称政策，按有关文件规定执行。</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附件：1.省人力资源社会保障厅负责的正高级职称及部分专业副高级职称申报有关事项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2.贵州省工程系列省级行业部门负责专业列表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3.申报材料清单及装订有关要求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"http://rst.guizhou.gov.cn/zwgk/xxgkml/gggs/201907/W020190718393182515090.zip" \o "相关表格.zip" </w:instrText>
      </w:r>
      <w:r>
        <w:rPr>
          <w:rFonts w:hint="eastAsia" w:ascii="宋体" w:hAnsi="宋体" w:eastAsia="宋体" w:cs="宋体"/>
          <w:sz w:val="28"/>
          <w:szCs w:val="28"/>
        </w:rPr>
        <w:fldChar w:fldCharType="separate"/>
      </w:r>
      <w:r>
        <w:rPr>
          <w:rFonts w:hint="eastAsia" w:ascii="宋体" w:hAnsi="宋体" w:eastAsia="宋体" w:cs="宋体"/>
          <w:sz w:val="28"/>
          <w:szCs w:val="28"/>
        </w:rPr>
        <w:t>相关表格.zip</w:t>
      </w:r>
      <w:r>
        <w:rPr>
          <w:rFonts w:hint="eastAsia" w:ascii="宋体" w:hAnsi="宋体" w:eastAsia="宋体" w:cs="宋体"/>
          <w:sz w:val="28"/>
          <w:szCs w:val="28"/>
        </w:rPr>
        <w:fldChar w:fldCharType="end"/>
      </w:r>
    </w:p>
    <w:p>
      <w:pPr>
        <w:rPr>
          <w:rFonts w:hint="eastAsia" w:ascii="宋体" w:hAnsi="宋体" w:eastAsia="宋体" w:cs="宋体"/>
          <w:sz w:val="28"/>
          <w:szCs w:val="28"/>
        </w:rPr>
      </w:pPr>
    </w:p>
    <w:p>
      <w:pPr>
        <w:rPr>
          <w:rFonts w:hint="eastAsia" w:ascii="宋体" w:hAnsi="宋体" w:eastAsia="宋体" w:cs="宋体"/>
          <w:sz w:val="28"/>
          <w:szCs w:val="28"/>
        </w:rPr>
      </w:pPr>
    </w:p>
    <w:p>
      <w:pPr>
        <w:ind w:firstLine="6160" w:firstLineChars="2200"/>
        <w:rPr>
          <w:rFonts w:hint="eastAsia" w:ascii="宋体" w:hAnsi="宋体" w:eastAsia="宋体" w:cs="宋体"/>
          <w:sz w:val="28"/>
          <w:szCs w:val="28"/>
        </w:rPr>
      </w:pPr>
      <w:r>
        <w:rPr>
          <w:rFonts w:hint="eastAsia" w:ascii="宋体" w:hAnsi="宋体" w:eastAsia="宋体" w:cs="宋体"/>
          <w:sz w:val="28"/>
          <w:szCs w:val="28"/>
        </w:rPr>
        <w:t>2019年7月15日</w:t>
      </w:r>
    </w:p>
    <w:p>
      <w:pPr>
        <w:rPr>
          <w:rFonts w:hint="eastAsia" w:ascii="宋体" w:hAnsi="宋体" w:eastAsia="宋体" w:cs="宋体"/>
          <w:sz w:val="28"/>
          <w:szCs w:val="28"/>
        </w:rPr>
      </w:pPr>
    </w:p>
    <w:p>
      <w:pPr>
        <w:ind w:firstLine="5320" w:firstLineChars="1900"/>
        <w:rPr>
          <w:rFonts w:hint="eastAsia" w:ascii="宋体" w:hAnsi="宋体" w:eastAsia="宋体" w:cs="宋体"/>
          <w:sz w:val="28"/>
          <w:szCs w:val="28"/>
        </w:rPr>
      </w:pPr>
      <w:r>
        <w:rPr>
          <w:rFonts w:hint="eastAsia" w:ascii="宋体" w:hAnsi="宋体" w:eastAsia="宋体" w:cs="宋体"/>
          <w:sz w:val="28"/>
          <w:szCs w:val="28"/>
        </w:rPr>
        <w:t>（联系电话：0851-85837326）</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附件1</w:t>
      </w:r>
    </w:p>
    <w:p>
      <w:pPr>
        <w:rPr>
          <w:rFonts w:hint="eastAsia" w:ascii="宋体" w:hAnsi="宋体" w:eastAsia="宋体" w:cs="宋体"/>
          <w:b/>
          <w:bCs/>
          <w:sz w:val="28"/>
          <w:szCs w:val="28"/>
        </w:rPr>
      </w:pPr>
      <w:r>
        <w:rPr>
          <w:rFonts w:hint="eastAsia" w:ascii="宋体" w:hAnsi="宋体" w:eastAsia="宋体" w:cs="宋体"/>
          <w:b/>
          <w:bCs/>
          <w:sz w:val="28"/>
          <w:szCs w:val="28"/>
        </w:rPr>
        <w:t>省人力资源社会保障厅负责的正高级职称及部分专业副高级职称申报有关事项</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一、申报人的申报材料严格按照附件3要求进行装订，对填写、装订不规范的申报材料不予受理。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申报人员按要求提供的申报材料，经当地人力资源社会保障部门或主管部门审核盖章后，由各市（州）人力资源和社会保障部门或主管部门出据委托评审函并集中统一上报，同时报送《贵州省申报评审工程专业技术职务任职资格人员花名册》一份（附excel格式电子数据，以执业资格申报的，备注栏注明执业资格名称及取得时间）。各推荐部门应认真审核《贵州省申报评审工程（经济）专业技术职务任职资格人员花名册》内容，确保与《专业技术职务任职资格评审表》和《贵州省申报评审工程系列专业技术职务任职资格审查表》内容一致，否则后果自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二、参加基层副高级工程师评审认定的可一并报送，需填写《基层副高级专业技术职务任职资格评审认定表》，并在评审委托函及申报材料包装盒上标明“基层认定”字样。</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三、继续推行正高级专业技术职务任职资格代表论文送审制。申报工程技术应用研究员（正高级）的专业技术人员须在送评的专业论文中选择一篇论文，作为代表论文，并在《审查表》中“指定代表论文”栏目填写确定推荐的代表论文名称，并提供隐去作者姓名及单位信息的word格式电子版（电子文件名统一为：姓名+申报专业+论文标题）。经政策性审查并符合送评条件的，由评审组织机构将申报人指定的代表论文送本专业或相关专业专家进行审评，其审评意见作为评审委员会评审时对申报人员学术水平的重要评价依据之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四、政策性审查（初审）结果拟于2019年11月在贵州省人力资源和社会保障网公示。对初审结果有异议的，可在公示期间直接通过网上公布的联系方式如实反映相关情况，对反映的问题经核实后，由评审组织机构做出相应处理。</w:t>
      </w:r>
    </w:p>
    <w:p>
      <w:pPr>
        <w:rPr>
          <w:rFonts w:hint="eastAsia" w:ascii="宋体" w:hAnsi="宋体" w:eastAsia="宋体" w:cs="宋体"/>
          <w:sz w:val="28"/>
          <w:szCs w:val="28"/>
        </w:rPr>
      </w:pPr>
      <w:r>
        <w:rPr>
          <w:rFonts w:hint="eastAsia" w:ascii="宋体" w:hAnsi="宋体" w:eastAsia="宋体" w:cs="宋体"/>
          <w:sz w:val="28"/>
          <w:szCs w:val="28"/>
        </w:rPr>
        <w:t>五、申报评审有关表格均按《贵州省专业技术职务任职资格评审评审工作规则》规定填报，相关表格可在贵州省人力资源和社会保障网下载（网址：rst.guizhou.gov.cn）。    </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附件2</w:t>
      </w:r>
    </w:p>
    <w:p>
      <w:pPr>
        <w:jc w:val="center"/>
        <w:rPr>
          <w:rFonts w:hint="eastAsia" w:ascii="宋体" w:hAnsi="宋体" w:eastAsia="宋体" w:cs="宋体"/>
          <w:b/>
          <w:bCs/>
          <w:sz w:val="28"/>
          <w:szCs w:val="28"/>
        </w:rPr>
      </w:pPr>
      <w:r>
        <w:rPr>
          <w:rFonts w:hint="eastAsia" w:ascii="宋体" w:hAnsi="宋体" w:eastAsia="宋体" w:cs="宋体"/>
          <w:b/>
          <w:bCs/>
          <w:sz w:val="28"/>
          <w:szCs w:val="28"/>
        </w:rPr>
        <w:t>贵州省工程系列省级行业部门负责专业列表</w:t>
      </w:r>
    </w:p>
    <w:p>
      <w:pPr>
        <w:rPr>
          <w:rFonts w:hint="eastAsia" w:ascii="宋体" w:hAnsi="宋体" w:eastAsia="宋体" w:cs="宋体"/>
          <w:sz w:val="28"/>
          <w:szCs w:val="28"/>
        </w:rPr>
      </w:pPr>
    </w:p>
    <w:tbl>
      <w:tblPr>
        <w:tblStyle w:val="4"/>
        <w:tblW w:w="867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Layout w:type="autofit"/>
        <w:tblCellMar>
          <w:top w:w="0" w:type="dxa"/>
          <w:left w:w="0" w:type="dxa"/>
          <w:bottom w:w="0" w:type="dxa"/>
          <w:right w:w="0" w:type="dxa"/>
        </w:tblCellMar>
      </w:tblPr>
      <w:tblGrid>
        <w:gridCol w:w="660"/>
        <w:gridCol w:w="2925"/>
        <w:gridCol w:w="5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909090"/>
          <w:tblCellMar>
            <w:top w:w="0" w:type="dxa"/>
            <w:left w:w="0" w:type="dxa"/>
            <w:bottom w:w="0" w:type="dxa"/>
            <w:right w:w="0" w:type="dxa"/>
          </w:tblCellMar>
        </w:tblPrEx>
        <w:trPr>
          <w:trHeight w:val="510" w:hRule="atLeast"/>
          <w:tblCellSpacing w:w="0" w:type="dxa"/>
          <w:jc w:val="center"/>
        </w:trPr>
        <w:tc>
          <w:tcPr>
            <w:tcW w:w="6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序号</w:t>
            </w:r>
          </w:p>
        </w:tc>
        <w:tc>
          <w:tcPr>
            <w:tcW w:w="292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专业</w:t>
            </w:r>
          </w:p>
        </w:tc>
        <w:tc>
          <w:tcPr>
            <w:tcW w:w="50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省级行业主管部门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1</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交通运输工程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省交通运输厅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2</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建筑工程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3</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林业工程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4</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水利工程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省水利厅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5</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环境保护工程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6</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国土测绘工程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7</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质量技术</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8</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广播电视技术</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省广播电视局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9</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能源矿山技术</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省能源局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10</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地质地矿</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省地质矿产开发局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11</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通信工程</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省通信管理局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jc w:val="center"/>
        </w:trPr>
        <w:tc>
          <w:tcPr>
            <w:tcW w:w="6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12</w:t>
            </w:r>
          </w:p>
        </w:tc>
        <w:tc>
          <w:tcPr>
            <w:tcW w:w="292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大数据</w:t>
            </w:r>
          </w:p>
        </w:tc>
        <w:tc>
          <w:tcPr>
            <w:tcW w:w="5085" w:type="dxa"/>
            <w:tcBorders>
              <w:top w:val="nil"/>
              <w:left w:val="nil"/>
              <w:bottom w:val="single" w:color="auto" w:sz="6" w:space="0"/>
              <w:right w:val="single" w:color="auto" w:sz="6" w:space="0"/>
            </w:tcBorders>
            <w:shd w:val="clear" w:color="auto" w:fill="FFFFFF"/>
            <w:tcMar>
              <w:left w:w="105" w:type="dxa"/>
              <w:right w:w="105" w:type="dxa"/>
            </w:tcMar>
            <w:vAlign w:val="top"/>
          </w:tcPr>
          <w:p>
            <w:pPr>
              <w:rPr>
                <w:rFonts w:hint="eastAsia" w:ascii="宋体" w:hAnsi="宋体" w:eastAsia="宋体" w:cs="宋体"/>
                <w:sz w:val="28"/>
                <w:szCs w:val="28"/>
              </w:rPr>
            </w:pPr>
            <w:r>
              <w:rPr>
                <w:rFonts w:hint="eastAsia" w:ascii="宋体" w:hAnsi="宋体" w:eastAsia="宋体" w:cs="宋体"/>
                <w:sz w:val="28"/>
                <w:szCs w:val="28"/>
              </w:rPr>
              <w:t>省大数据管理局</w:t>
            </w:r>
          </w:p>
        </w:tc>
      </w:tr>
    </w:tbl>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注：上述专业的申报工作通知由各省级行业主管部门负责发布，请申报人员注意关注各省级行业主管部门网站</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附件3</w:t>
      </w:r>
    </w:p>
    <w:p>
      <w:pPr>
        <w:jc w:val="center"/>
        <w:rPr>
          <w:rFonts w:hint="eastAsia" w:ascii="宋体" w:hAnsi="宋体" w:eastAsia="宋体" w:cs="宋体"/>
          <w:b/>
          <w:bCs/>
          <w:sz w:val="28"/>
          <w:szCs w:val="28"/>
        </w:rPr>
      </w:pPr>
      <w:r>
        <w:rPr>
          <w:rFonts w:hint="eastAsia" w:ascii="宋体" w:hAnsi="宋体" w:eastAsia="宋体" w:cs="宋体"/>
          <w:b/>
          <w:bCs/>
          <w:sz w:val="28"/>
          <w:szCs w:val="28"/>
        </w:rPr>
        <w:t>申报材料清单及装订有关要求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一、申报材料清单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（一）散装材料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1.各市（州）人力资源社会保障部门或行业主管部门委托评审函、申报人员名单各1份；所在单位公示材料和公示结果说明各1份。</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2.“个人诚信承诺书”、“单位诚信承诺书”。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3.《专业技术职务任职资格评审表》一式三份（双面印刷，胶装）。</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4.《贵州省申报评审专业技术职务任职资格审查表》2份，A3纸张打印。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5.公开发表、出版的论文期刊和论著原件。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（二）装订材料（按下列顺序用A4装订）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1.申报材料目录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2.《贵州省专业技术人员继续教育登记证》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3.现任专业技术职务任职资格证书（复印件）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4.任现职以来岗位聘任证书（含续聘页）</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5.任现职期间取得的各类获奖证书（复印件）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6.学术技术水平业绩佐证材料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二、申报材料收集、整理要求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1.提交的复印材料均需用人单位人事部门审查后，连同复印材料原件送当地人社部门或主管部门审核，并盖章确认。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2.提交的论文须在所发表的期刊目录上划“        ”标明。</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3.单位统一报送申报人员材料的，可统一出具1份《单位报送专业技术职务任职资格诚信承诺书》。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4.申报正高级专业技术资格的人员送评的代表论文在隐去作者姓名及单位等有关信息后形成word格式电子版（电子文件名统一为姓名+申报专业+论文标题），使用U盘拷贝，由单位在报送材料时统一提交。</w:t>
      </w:r>
    </w:p>
    <w:p>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5.申报材料统一使用带封扣的牛皮纸质档案袋（竖向开口）包装。档案袋封面须注明申报人姓名、单位、拟申报专业及资格和联系电话；档案袋底部和侧面加贴标签，注明申报人姓名、单位、拟申报专业及资格；有多份申报材料的，应在封面右上角注明“共X袋，第X袋”字样。</w:t>
      </w:r>
    </w:p>
    <w:p>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32777"/>
    <w:rsid w:val="05032777"/>
    <w:rsid w:val="166C4E7D"/>
    <w:rsid w:val="34EA537A"/>
    <w:rsid w:val="3CF3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2019-11-05T00:38:00Z</dcterms:created>
  <dc:creator>笛韵清远</dc:creator>
  <cp:lastModifiedBy>笛韵清远</cp:lastModifiedBy>
  <dcterms:modified xsi:type="dcterms:W3CDTF">2019-11-05T02:49:36Z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