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微软雅黑" w:hAnsi="微软雅黑" w:eastAsia="微软雅黑" w:cs="微软雅黑"/>
          <w:b/>
          <w:bCs/>
          <w:color w:val="FF0000"/>
          <w:sz w:val="18"/>
          <w:szCs w:val="18"/>
          <w:lang w:val="en-US" w:eastAsia="zh-CN"/>
        </w:rPr>
      </w:pPr>
      <w:bookmarkStart w:id="0" w:name="OLE_LINK1"/>
    </w:p>
    <w:p>
      <w:pPr>
        <w:jc w:val="center"/>
        <w:rPr>
          <w:rFonts w:hint="default"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2020年</w:t>
      </w:r>
      <w:r>
        <w:rPr>
          <w:rFonts w:ascii="微软雅黑" w:hAnsi="微软雅黑" w:eastAsia="微软雅黑" w:cs="微软雅黑"/>
          <w:b/>
          <w:bCs/>
          <w:sz w:val="32"/>
          <w:szCs w:val="32"/>
          <w:lang w:val="zh-TW" w:eastAsia="zh-TW"/>
        </w:rPr>
        <w:t>薪税师（二级）</w:t>
      </w:r>
      <w:bookmarkEnd w:id="0"/>
      <w:r>
        <w:rPr>
          <w:rFonts w:ascii="微软雅黑" w:hAnsi="微软雅黑" w:eastAsia="微软雅黑" w:cs="微软雅黑"/>
          <w:b/>
          <w:bCs/>
          <w:sz w:val="32"/>
          <w:szCs w:val="32"/>
          <w:lang w:val="zh-TW" w:eastAsia="zh-TW"/>
        </w:rPr>
        <w:t>招生简章</w:t>
      </w:r>
    </w:p>
    <w:p>
      <w:pPr>
        <w:rPr>
          <w:rFonts w:ascii="微软雅黑" w:hAnsi="微软雅黑" w:eastAsia="微软雅黑" w:cs="微软雅黑"/>
          <w:sz w:val="18"/>
          <w:szCs w:val="18"/>
        </w:rPr>
      </w:pPr>
    </w:p>
    <w:p>
      <w:pPr>
        <w:numPr>
          <w:ilvl w:val="0"/>
          <w:numId w:val="1"/>
        </w:numPr>
        <w:rPr>
          <w:rFonts w:ascii="微软雅黑" w:hAnsi="微软雅黑" w:eastAsia="微软雅黑" w:cs="微软雅黑"/>
          <w:sz w:val="21"/>
          <w:szCs w:val="21"/>
          <w:lang w:val="zh-TW" w:eastAsia="zh-TW"/>
        </w:rPr>
      </w:pPr>
      <w:r>
        <w:rPr>
          <w:rFonts w:ascii="微软雅黑" w:hAnsi="微软雅黑" w:eastAsia="微软雅黑" w:cs="微软雅黑"/>
          <w:b/>
          <w:bCs/>
          <w:sz w:val="21"/>
          <w:szCs w:val="21"/>
          <w:lang w:val="zh-TW" w:eastAsia="zh-TW"/>
        </w:rPr>
        <w:t>项目背景</w:t>
      </w:r>
    </w:p>
    <w:p>
      <w:pPr>
        <w:ind w:firstLine="360"/>
        <w:jc w:val="left"/>
        <w:rPr>
          <w:rFonts w:ascii="微软雅黑" w:hAnsi="微软雅黑" w:eastAsia="微软雅黑" w:cs="微软雅黑"/>
          <w:sz w:val="21"/>
          <w:szCs w:val="21"/>
        </w:rPr>
      </w:pPr>
      <w:r>
        <w:rPr>
          <w:rFonts w:ascii="微软雅黑" w:hAnsi="微软雅黑" w:eastAsia="微软雅黑" w:cs="微软雅黑"/>
          <w:sz w:val="21"/>
          <w:szCs w:val="21"/>
          <w:lang w:val="zh-TW" w:eastAsia="zh-TW"/>
        </w:rPr>
        <w:t xml:space="preserve"> 2020年2月25日，人力资源和社会保障部、国家市场监督管理总局、国家统计局联合发布《人力资源社会保障部办公厅 市场监管总局办公厅 统计局办公室关于发布智能制造工程技术人员等职业信息的通知》（人社厅发〔2020〕17号）通知明确：调整变更职业信息第（六）项：在“企业人力资源管理师(4-07-03-04)”职业下增设“薪税师”工种。这意味着一个新的工作岗位正式步入中国职业舞台。这是继“薪税师”项目自2019年10月获得IFA英国财务会计师公会（IFAC国际会计师联合会成员组织，1916年成立）认证后，又一重大收获。此举意味着“薪税师”项目已获得国际</w:t>
      </w:r>
      <w:r>
        <w:rPr>
          <w:rFonts w:ascii="微软雅黑" w:hAnsi="微软雅黑" w:eastAsia="微软雅黑" w:cs="微软雅黑"/>
          <w:sz w:val="21"/>
          <w:szCs w:val="21"/>
          <w:lang w:val="zh-CN" w:eastAsia="zh-TW"/>
        </w:rPr>
        <w:t>专业</w:t>
      </w:r>
      <w:r>
        <w:rPr>
          <w:rFonts w:ascii="微软雅黑" w:hAnsi="微软雅黑" w:eastAsia="微软雅黑" w:cs="微软雅黑"/>
          <w:sz w:val="21"/>
          <w:szCs w:val="21"/>
          <w:lang w:val="zh-TW" w:eastAsia="zh-TW"/>
        </w:rPr>
        <w:t>机构</w:t>
      </w:r>
      <w:r>
        <w:rPr>
          <w:rFonts w:ascii="微软雅黑" w:hAnsi="微软雅黑" w:eastAsia="微软雅黑" w:cs="微软雅黑"/>
          <w:sz w:val="21"/>
          <w:szCs w:val="21"/>
          <w:lang w:val="zh-CN" w:eastAsia="zh-TW"/>
        </w:rPr>
        <w:t>、国家政府主管部门</w:t>
      </w:r>
      <w:r>
        <w:rPr>
          <w:rFonts w:ascii="微软雅黑" w:hAnsi="微软雅黑" w:eastAsia="微软雅黑" w:cs="微软雅黑"/>
          <w:sz w:val="21"/>
          <w:szCs w:val="21"/>
          <w:lang w:val="zh-TW" w:eastAsia="zh-TW"/>
        </w:rPr>
        <w:t>的双重认可。</w:t>
      </w:r>
    </w:p>
    <w:p>
      <w:pPr>
        <w:ind w:firstLine="360"/>
        <w:rPr>
          <w:rFonts w:ascii="微软雅黑" w:hAnsi="微软雅黑" w:eastAsia="微软雅黑" w:cs="微软雅黑"/>
          <w:sz w:val="21"/>
          <w:szCs w:val="21"/>
        </w:rPr>
      </w:pPr>
      <w:r>
        <w:rPr>
          <w:rFonts w:ascii="微软雅黑" w:hAnsi="微软雅黑" w:eastAsia="微软雅黑" w:cs="微软雅黑"/>
          <w:sz w:val="21"/>
          <w:szCs w:val="21"/>
        </w:rPr>
        <w:t>“</w:t>
      </w:r>
      <w:r>
        <w:rPr>
          <w:rFonts w:ascii="微软雅黑" w:hAnsi="微软雅黑" w:eastAsia="微软雅黑" w:cs="微软雅黑"/>
          <w:sz w:val="21"/>
          <w:szCs w:val="21"/>
          <w:lang w:val="zh-TW" w:eastAsia="zh-TW"/>
        </w:rPr>
        <w:t>薪税师</w:t>
      </w:r>
      <w:r>
        <w:rPr>
          <w:rFonts w:ascii="微软雅黑" w:hAnsi="微软雅黑" w:eastAsia="微软雅黑" w:cs="微软雅黑"/>
          <w:sz w:val="21"/>
          <w:szCs w:val="21"/>
        </w:rPr>
        <w:t>”</w:t>
      </w:r>
      <w:r>
        <w:rPr>
          <w:rFonts w:ascii="微软雅黑" w:hAnsi="微软雅黑" w:eastAsia="微软雅黑" w:cs="微软雅黑"/>
          <w:sz w:val="21"/>
          <w:szCs w:val="21"/>
          <w:lang w:val="zh-TW" w:eastAsia="zh-TW"/>
        </w:rPr>
        <w:t>岗位是集人力资源管理师与税务师双重岗位于一身的创新型、复合型专业人才，其能力标准需既掌握人力资源管理基础知识及财税基础知识，又能熟练进行企业薪酬体系的全流程设计，并能熟练掌握薪酬支付、薪税数字化管理与应用及薪税费风险防范与管理。</w:t>
      </w:r>
    </w:p>
    <w:p>
      <w:pPr>
        <w:rPr>
          <w:rFonts w:ascii="微软雅黑" w:hAnsi="微软雅黑" w:eastAsia="微软雅黑" w:cs="微软雅黑"/>
          <w:sz w:val="21"/>
          <w:szCs w:val="21"/>
          <w:lang w:val="zh-TW" w:eastAsia="zh-TW"/>
        </w:rPr>
      </w:pPr>
    </w:p>
    <w:p>
      <w:pPr>
        <w:numPr>
          <w:ilvl w:val="0"/>
          <w:numId w:val="2"/>
        </w:numPr>
        <w:rPr>
          <w:rFonts w:ascii="微软雅黑" w:hAnsi="微软雅黑" w:eastAsia="微软雅黑" w:cs="微软雅黑"/>
          <w:b/>
          <w:bCs/>
          <w:sz w:val="21"/>
          <w:szCs w:val="21"/>
          <w:lang w:val="zh-TW" w:eastAsia="zh-TW"/>
        </w:rPr>
      </w:pPr>
      <w:r>
        <w:rPr>
          <w:rFonts w:ascii="微软雅黑" w:hAnsi="微软雅黑" w:eastAsia="微软雅黑" w:cs="微软雅黑"/>
          <w:b/>
          <w:bCs/>
          <w:sz w:val="21"/>
          <w:szCs w:val="21"/>
          <w:lang w:val="zh-TW" w:eastAsia="zh-TW"/>
        </w:rPr>
        <w:t>项目优势</w:t>
      </w:r>
    </w:p>
    <w:p>
      <w:pPr>
        <w:rPr>
          <w:rFonts w:ascii="微软雅黑" w:hAnsi="微软雅黑" w:eastAsia="微软雅黑" w:cs="微软雅黑"/>
          <w:b/>
          <w:bCs/>
          <w:sz w:val="21"/>
          <w:szCs w:val="21"/>
        </w:rPr>
      </w:pPr>
      <w:r>
        <w:rPr>
          <w:rFonts w:ascii="微软雅黑" w:hAnsi="微软雅黑" w:eastAsia="微软雅黑" w:cs="微软雅黑"/>
          <w:b/>
          <w:bCs/>
          <w:sz w:val="21"/>
          <w:szCs w:val="21"/>
          <w:lang w:val="zh-TW" w:eastAsia="zh-TW"/>
        </w:rPr>
        <w:t>1､体系优势</w:t>
      </w:r>
    </w:p>
    <w:p>
      <w:pPr>
        <w:ind w:firstLine="360"/>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《薪税师》教育培训与测评体系是根据中国商</w:t>
      </w:r>
      <w:r>
        <w:rPr>
          <w:rFonts w:ascii="微软雅黑" w:hAnsi="微软雅黑" w:eastAsia="微软雅黑" w:cs="微软雅黑"/>
          <w:b w:val="0"/>
          <w:bCs w:val="0"/>
          <w:sz w:val="21"/>
          <w:szCs w:val="21"/>
          <w:lang w:val="zh-TW" w:eastAsia="zh-TW"/>
        </w:rPr>
        <w:t>业联合会、财才网共同确定的《薪税师》职业标准制定，</w:t>
      </w:r>
      <w:r>
        <w:rPr>
          <w:rFonts w:ascii="微软雅黑" w:hAnsi="微软雅黑" w:eastAsia="微软雅黑" w:cs="微软雅黑"/>
          <w:b w:val="0"/>
          <w:bCs w:val="0"/>
          <w:sz w:val="21"/>
          <w:szCs w:val="21"/>
          <w:highlight w:val="none"/>
          <w:lang w:val="zh-TW" w:eastAsia="zh-TW"/>
        </w:rPr>
        <w:t>与中国商业联合会、财才网联合向人力资源和社会保障部申报的《薪税师》新职业（工种）申报标准一致。该体系已获得由</w:t>
      </w:r>
      <w:r>
        <w:rPr>
          <w:rFonts w:ascii="微软雅黑" w:hAnsi="微软雅黑" w:eastAsia="微软雅黑" w:cs="微软雅黑"/>
          <w:b w:val="0"/>
          <w:bCs w:val="0"/>
          <w:sz w:val="21"/>
          <w:szCs w:val="21"/>
          <w:highlight w:val="none"/>
        </w:rPr>
        <w:t xml:space="preserve">OFQUAL </w:t>
      </w:r>
      <w:r>
        <w:rPr>
          <w:rFonts w:ascii="微软雅黑" w:hAnsi="微软雅黑" w:eastAsia="微软雅黑" w:cs="微软雅黑"/>
          <w:b w:val="0"/>
          <w:bCs w:val="0"/>
          <w:sz w:val="21"/>
          <w:szCs w:val="21"/>
          <w:highlight w:val="none"/>
          <w:lang w:val="zh-TW" w:eastAsia="zh-TW"/>
        </w:rPr>
        <w:t>英国资格与考试监督管理局批准的专业教育认证机构AT</w:t>
      </w:r>
      <w:r>
        <w:rPr>
          <w:rFonts w:ascii="微软雅黑" w:hAnsi="微软雅黑" w:eastAsia="微软雅黑" w:cs="微软雅黑"/>
          <w:sz w:val="21"/>
          <w:szCs w:val="21"/>
          <w:highlight w:val="none"/>
          <w:lang w:val="zh-TW" w:eastAsia="zh-TW"/>
        </w:rPr>
        <w:t>HE英国培训与高等教育认证的认证。</w:t>
      </w:r>
    </w:p>
    <w:p>
      <w:pPr>
        <w:rPr>
          <w:rFonts w:ascii="微软雅黑" w:hAnsi="微软雅黑" w:eastAsia="微软雅黑" w:cs="微软雅黑"/>
          <w:b/>
          <w:bCs/>
          <w:sz w:val="21"/>
          <w:szCs w:val="21"/>
          <w:lang w:val="zh-TW" w:eastAsia="zh-TW"/>
        </w:rPr>
      </w:pPr>
      <w:r>
        <w:rPr>
          <w:rFonts w:ascii="微软雅黑" w:hAnsi="微软雅黑" w:eastAsia="微软雅黑" w:cs="微软雅黑"/>
          <w:b/>
          <w:bCs/>
          <w:sz w:val="21"/>
          <w:szCs w:val="21"/>
          <w:lang w:val="zh-TW" w:eastAsia="zh-TW"/>
        </w:rPr>
        <w:t>2､学习优势</w:t>
      </w:r>
    </w:p>
    <w:p>
      <w:pPr>
        <w:ind w:firstLine="360"/>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直播、录播、题库解析、考前培训四位一体培训</w:t>
      </w:r>
    </w:p>
    <w:p>
      <w:pPr>
        <w:rPr>
          <w:rFonts w:ascii="微软雅黑" w:hAnsi="微软雅黑" w:eastAsia="微软雅黑" w:cs="微软雅黑"/>
          <w:b/>
          <w:bCs/>
          <w:sz w:val="21"/>
          <w:szCs w:val="21"/>
          <w:lang w:val="zh-TW" w:eastAsia="zh-TW"/>
        </w:rPr>
      </w:pPr>
      <w:r>
        <w:rPr>
          <w:rFonts w:ascii="微软雅黑" w:hAnsi="微软雅黑" w:eastAsia="微软雅黑" w:cs="微软雅黑"/>
          <w:b/>
          <w:bCs/>
          <w:sz w:val="21"/>
          <w:szCs w:val="21"/>
          <w:lang w:val="zh-TW" w:eastAsia="zh-TW"/>
        </w:rPr>
        <w:t>3､证书优势</w:t>
      </w:r>
    </w:p>
    <w:p>
      <w:pPr>
        <w:ind w:left="178" w:firstLine="180"/>
        <w:rPr>
          <w:rFonts w:hint="eastAsia" w:ascii="微软雅黑" w:hAnsi="微软雅黑" w:eastAsia="微软雅黑" w:cs="微软雅黑"/>
          <w:sz w:val="21"/>
          <w:szCs w:val="21"/>
          <w:lang w:val="zh-TW" w:eastAsia="zh-CN"/>
        </w:rPr>
      </w:pPr>
      <w:r>
        <w:rPr>
          <w:rFonts w:ascii="微软雅黑" w:hAnsi="微软雅黑" w:eastAsia="微软雅黑" w:cs="微软雅黑"/>
          <w:b/>
          <w:bCs/>
          <w:sz w:val="21"/>
          <w:szCs w:val="21"/>
          <w:lang w:val="zh-TW" w:eastAsia="zh-TW"/>
        </w:rPr>
        <w:t>薪税师阶段</w:t>
      </w:r>
      <w:r>
        <w:rPr>
          <w:rFonts w:hint="eastAsia" w:ascii="微软雅黑" w:hAnsi="微软雅黑" w:eastAsia="微软雅黑" w:cs="微软雅黑"/>
          <w:b/>
          <w:bCs/>
          <w:sz w:val="21"/>
          <w:szCs w:val="21"/>
          <w:lang w:val="en-US" w:eastAsia="zh-CN"/>
        </w:rPr>
        <w:t>双</w:t>
      </w:r>
      <w:r>
        <w:rPr>
          <w:rFonts w:ascii="微软雅黑" w:hAnsi="微软雅黑" w:eastAsia="微软雅黑" w:cs="微软雅黑"/>
          <w:b/>
          <w:bCs/>
          <w:sz w:val="21"/>
          <w:szCs w:val="21"/>
          <w:lang w:val="zh-TW" w:eastAsia="zh-TW"/>
        </w:rPr>
        <w:t>证</w:t>
      </w:r>
      <w:r>
        <w:rPr>
          <w:rFonts w:ascii="微软雅黑" w:hAnsi="微软雅黑" w:eastAsia="微软雅黑" w:cs="微软雅黑"/>
          <w:sz w:val="21"/>
          <w:szCs w:val="21"/>
          <w:lang w:val="zh-TW" w:eastAsia="zh-TW"/>
        </w:rPr>
        <w:t>。薪税师学员完成</w:t>
      </w:r>
      <w:r>
        <w:rPr>
          <w:rFonts w:ascii="微软雅黑" w:hAnsi="微软雅黑" w:eastAsia="微软雅黑" w:cs="微软雅黑"/>
          <w:b/>
          <w:bCs/>
          <w:sz w:val="21"/>
          <w:szCs w:val="21"/>
          <w:lang w:val="zh-TW" w:eastAsia="zh-TW"/>
        </w:rPr>
        <w:t>薪税师阶段</w:t>
      </w:r>
      <w:r>
        <w:rPr>
          <w:rFonts w:ascii="微软雅黑" w:hAnsi="微软雅黑" w:eastAsia="微软雅黑" w:cs="微软雅黑"/>
          <w:sz w:val="21"/>
          <w:szCs w:val="21"/>
          <w:lang w:val="zh-TW" w:eastAsia="zh-TW"/>
        </w:rPr>
        <w:t>考试后，可获得由《薪税师》新职业（工种）申报单位-中国商业联合会 及 国际专业教育认证机构-ATHE颁发的薪税师中方证书与国际证书</w:t>
      </w:r>
      <w:r>
        <w:rPr>
          <w:rFonts w:hint="eastAsia" w:ascii="微软雅黑" w:hAnsi="微软雅黑" w:eastAsia="微软雅黑" w:cs="微软雅黑"/>
          <w:sz w:val="21"/>
          <w:szCs w:val="21"/>
          <w:lang w:val="zh-TW" w:eastAsia="zh-CN"/>
        </w:rPr>
        <w:t>。</w:t>
      </w:r>
    </w:p>
    <w:p>
      <w:pPr>
        <w:rPr>
          <w:rFonts w:ascii="微软雅黑" w:hAnsi="微软雅黑" w:eastAsia="微软雅黑" w:cs="微软雅黑"/>
          <w:b/>
          <w:bCs/>
          <w:sz w:val="21"/>
          <w:szCs w:val="21"/>
          <w:lang w:val="zh-TW" w:eastAsia="zh-TW"/>
        </w:rPr>
      </w:pPr>
      <w:r>
        <w:rPr>
          <w:rFonts w:ascii="微软雅黑" w:hAnsi="微软雅黑" w:eastAsia="微软雅黑" w:cs="微软雅黑"/>
          <w:b/>
          <w:bCs/>
          <w:sz w:val="21"/>
          <w:szCs w:val="21"/>
          <w:lang w:val="zh-TW" w:eastAsia="zh-TW"/>
        </w:rPr>
        <w:t>4､服务优势</w:t>
      </w:r>
    </w:p>
    <w:p>
      <w:p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w:t>
      </w:r>
      <w:r>
        <w:rPr>
          <w:rFonts w:ascii="微软雅黑" w:hAnsi="微软雅黑" w:eastAsia="微软雅黑" w:cs="微软雅黑"/>
          <w:sz w:val="21"/>
          <w:szCs w:val="21"/>
        </w:rPr>
        <w:t>1</w:t>
      </w:r>
      <w:r>
        <w:rPr>
          <w:rFonts w:ascii="微软雅黑" w:hAnsi="微软雅黑" w:eastAsia="微软雅黑" w:cs="微软雅黑"/>
          <w:sz w:val="21"/>
          <w:szCs w:val="21"/>
          <w:lang w:val="zh-TW" w:eastAsia="zh-TW"/>
        </w:rPr>
        <w:t>）目前上海、北京已分别建立了上海市薪税师人才库和北京市薪税师人才库，符合条件的薪税师可申报入库。其他省市的人才库正在建设中。</w:t>
      </w:r>
      <w:r>
        <w:rPr>
          <w:rFonts w:ascii="微软雅黑" w:hAnsi="微软雅黑" w:eastAsia="微软雅黑" w:cs="微软雅黑"/>
          <w:sz w:val="21"/>
          <w:szCs w:val="21"/>
          <w:lang w:val="zh-CN" w:eastAsia="zh-TW"/>
        </w:rPr>
        <w:t>也可直接申报加入</w:t>
      </w:r>
      <w:r>
        <w:rPr>
          <w:rFonts w:ascii="微软雅黑" w:hAnsi="微软雅黑" w:eastAsia="微软雅黑" w:cs="微软雅黑"/>
          <w:sz w:val="21"/>
          <w:szCs w:val="21"/>
          <w:lang w:val="zh-TW" w:eastAsia="zh-TW"/>
        </w:rPr>
        <w:t>中国商业联合会全国薪税师人才库。</w:t>
      </w:r>
    </w:p>
    <w:p>
      <w:pPr>
        <w:rPr>
          <w:rFonts w:ascii="微软雅黑" w:hAnsi="微软雅黑" w:eastAsia="微软雅黑" w:cs="微软雅黑"/>
          <w:sz w:val="21"/>
          <w:szCs w:val="21"/>
        </w:rPr>
      </w:pPr>
      <w:r>
        <w:rPr>
          <w:rFonts w:ascii="微软雅黑" w:hAnsi="微软雅黑" w:eastAsia="微软雅黑" w:cs="微软雅黑"/>
          <w:sz w:val="21"/>
          <w:szCs w:val="21"/>
          <w:lang w:val="zh-TW" w:eastAsia="zh-TW"/>
        </w:rPr>
        <w:t>（</w:t>
      </w:r>
      <w:r>
        <w:rPr>
          <w:rFonts w:ascii="微软雅黑" w:hAnsi="微软雅黑" w:eastAsia="微软雅黑" w:cs="微软雅黑"/>
          <w:sz w:val="21"/>
          <w:szCs w:val="21"/>
        </w:rPr>
        <w:t>2</w:t>
      </w:r>
      <w:r>
        <w:rPr>
          <w:rFonts w:ascii="微软雅黑" w:hAnsi="微软雅黑" w:eastAsia="微软雅黑" w:cs="微软雅黑"/>
          <w:sz w:val="21"/>
          <w:szCs w:val="21"/>
          <w:lang w:val="zh-TW" w:eastAsia="zh-TW"/>
        </w:rPr>
        <w:t>）可提供“智点通”薪税软件使用（即免费试用</w:t>
      </w:r>
      <w:r>
        <w:rPr>
          <w:rFonts w:ascii="微软雅黑" w:hAnsi="微软雅黑" w:eastAsia="微软雅黑" w:cs="微软雅黑"/>
          <w:sz w:val="21"/>
          <w:szCs w:val="21"/>
        </w:rPr>
        <w:t>“</w:t>
      </w:r>
      <w:r>
        <w:rPr>
          <w:rFonts w:ascii="微软雅黑" w:hAnsi="微软雅黑" w:eastAsia="微软雅黑" w:cs="微软雅黑"/>
          <w:sz w:val="21"/>
          <w:szCs w:val="21"/>
          <w:lang w:val="zh-TW" w:eastAsia="zh-TW"/>
        </w:rPr>
        <w:t>智点通</w:t>
      </w:r>
      <w:r>
        <w:rPr>
          <w:rFonts w:ascii="微软雅黑" w:hAnsi="微软雅黑" w:eastAsia="微软雅黑" w:cs="微软雅黑"/>
          <w:sz w:val="21"/>
          <w:szCs w:val="21"/>
        </w:rPr>
        <w:t>”</w:t>
      </w:r>
      <w:r>
        <w:rPr>
          <w:rFonts w:ascii="微软雅黑" w:hAnsi="微软雅黑" w:eastAsia="微软雅黑" w:cs="微软雅黑"/>
          <w:sz w:val="21"/>
          <w:szCs w:val="21"/>
          <w:lang w:val="zh-TW" w:eastAsia="zh-TW"/>
        </w:rPr>
        <w:t>大众版软件</w:t>
      </w:r>
      <w:r>
        <w:rPr>
          <w:rFonts w:ascii="微软雅黑" w:hAnsi="微软雅黑" w:eastAsia="微软雅黑" w:cs="微软雅黑"/>
          <w:sz w:val="21"/>
          <w:szCs w:val="21"/>
        </w:rPr>
        <w:t>90</w:t>
      </w:r>
      <w:r>
        <w:rPr>
          <w:rFonts w:ascii="微软雅黑" w:hAnsi="微软雅黑" w:eastAsia="微软雅黑" w:cs="微软雅黑"/>
          <w:sz w:val="21"/>
          <w:szCs w:val="21"/>
          <w:lang w:val="zh-TW" w:eastAsia="zh-TW"/>
        </w:rPr>
        <w:t>天）。</w:t>
      </w:r>
    </w:p>
    <w:p>
      <w:p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w:t>
      </w:r>
      <w:r>
        <w:rPr>
          <w:rFonts w:ascii="微软雅黑" w:hAnsi="微软雅黑" w:eastAsia="微软雅黑" w:cs="微软雅黑"/>
          <w:sz w:val="21"/>
          <w:szCs w:val="21"/>
        </w:rPr>
        <w:t>3</w:t>
      </w:r>
      <w:r>
        <w:rPr>
          <w:rFonts w:ascii="微软雅黑" w:hAnsi="微软雅黑" w:eastAsia="微软雅黑" w:cs="微软雅黑"/>
          <w:sz w:val="21"/>
          <w:szCs w:val="21"/>
          <w:lang w:val="zh-TW" w:eastAsia="zh-TW"/>
        </w:rPr>
        <w:t>）免费使用薪税师智能查询系统http://12366.xinshuishi.net，为薪税师从事薪税服务提供专业支撑。</w:t>
      </w:r>
    </w:p>
    <w:p>
      <w:pPr>
        <w:rPr>
          <w:rFonts w:ascii="微软雅黑" w:hAnsi="微软雅黑" w:eastAsia="微软雅黑" w:cs="微软雅黑"/>
          <w:b/>
          <w:bCs/>
          <w:sz w:val="21"/>
          <w:szCs w:val="21"/>
          <w:lang w:val="zh-TW" w:eastAsia="zh-TW"/>
        </w:rPr>
      </w:pPr>
      <w:r>
        <w:rPr>
          <w:rFonts w:ascii="微软雅黑" w:hAnsi="微软雅黑" w:eastAsia="微软雅黑" w:cs="微软雅黑"/>
          <w:b/>
          <w:bCs/>
          <w:sz w:val="21"/>
          <w:szCs w:val="21"/>
          <w:lang w:val="zh-TW" w:eastAsia="zh-TW"/>
        </w:rPr>
        <w:t>5､产业优势</w:t>
      </w:r>
    </w:p>
    <w:p>
      <w:pPr>
        <w:rPr>
          <w:rFonts w:ascii="微软雅黑" w:hAnsi="微软雅黑" w:eastAsia="微软雅黑" w:cs="微软雅黑"/>
          <w:sz w:val="21"/>
          <w:szCs w:val="21"/>
        </w:rPr>
      </w:pPr>
      <w:r>
        <w:rPr>
          <w:rFonts w:ascii="微软雅黑" w:hAnsi="微软雅黑" w:eastAsia="微软雅黑" w:cs="微软雅黑"/>
          <w:sz w:val="21"/>
          <w:szCs w:val="21"/>
          <w:lang w:val="zh-TW" w:eastAsia="zh-TW"/>
        </w:rPr>
        <w:t>（</w:t>
      </w:r>
      <w:r>
        <w:rPr>
          <w:rFonts w:ascii="微软雅黑" w:hAnsi="微软雅黑" w:eastAsia="微软雅黑" w:cs="微软雅黑"/>
          <w:sz w:val="21"/>
          <w:szCs w:val="21"/>
        </w:rPr>
        <w:t>1</w:t>
      </w:r>
      <w:r>
        <w:rPr>
          <w:rFonts w:ascii="微软雅黑" w:hAnsi="微软雅黑" w:eastAsia="微软雅黑" w:cs="微软雅黑"/>
          <w:sz w:val="21"/>
          <w:szCs w:val="21"/>
          <w:lang w:val="zh-TW" w:eastAsia="zh-TW"/>
        </w:rPr>
        <w:t>）目前薪税服务产业需求较大，急需薪税师人才。</w:t>
      </w:r>
    </w:p>
    <w:p>
      <w:pPr>
        <w:rPr>
          <w:rFonts w:ascii="微软雅黑" w:hAnsi="微软雅黑" w:eastAsia="微软雅黑" w:cs="微软雅黑"/>
          <w:sz w:val="21"/>
          <w:szCs w:val="21"/>
        </w:rPr>
      </w:pPr>
      <w:r>
        <w:rPr>
          <w:rFonts w:ascii="微软雅黑" w:hAnsi="微软雅黑" w:eastAsia="微软雅黑" w:cs="微软雅黑"/>
          <w:sz w:val="21"/>
          <w:szCs w:val="21"/>
          <w:lang w:val="zh-TW" w:eastAsia="zh-TW"/>
        </w:rPr>
        <w:t>（</w:t>
      </w:r>
      <w:r>
        <w:rPr>
          <w:rFonts w:ascii="微软雅黑" w:hAnsi="微软雅黑" w:eastAsia="微软雅黑" w:cs="微软雅黑"/>
          <w:sz w:val="21"/>
          <w:szCs w:val="21"/>
        </w:rPr>
        <w:t>2</w:t>
      </w:r>
      <w:r>
        <w:rPr>
          <w:rFonts w:ascii="微软雅黑" w:hAnsi="微软雅黑" w:eastAsia="微软雅黑" w:cs="微软雅黑"/>
          <w:sz w:val="21"/>
          <w:szCs w:val="21"/>
          <w:lang w:val="zh-TW" w:eastAsia="zh-TW"/>
        </w:rPr>
        <w:t>）主流人力资源协会认可薪税师证书。</w:t>
      </w:r>
    </w:p>
    <w:p>
      <w:pPr>
        <w:rPr>
          <w:rFonts w:ascii="微软雅黑" w:hAnsi="微软雅黑" w:eastAsia="微软雅黑" w:cs="微软雅黑"/>
          <w:sz w:val="21"/>
          <w:szCs w:val="21"/>
        </w:rPr>
      </w:pPr>
      <w:r>
        <w:rPr>
          <w:rFonts w:ascii="微软雅黑" w:hAnsi="微软雅黑" w:eastAsia="微软雅黑" w:cs="微软雅黑"/>
          <w:sz w:val="21"/>
          <w:szCs w:val="21"/>
          <w:lang w:val="zh-TW" w:eastAsia="zh-TW"/>
        </w:rPr>
        <w:t>（</w:t>
      </w:r>
      <w:r>
        <w:rPr>
          <w:rFonts w:ascii="微软雅黑" w:hAnsi="微软雅黑" w:eastAsia="微软雅黑" w:cs="微软雅黑"/>
          <w:sz w:val="21"/>
          <w:szCs w:val="21"/>
        </w:rPr>
        <w:t>3</w:t>
      </w:r>
      <w:r>
        <w:rPr>
          <w:rFonts w:ascii="微软雅黑" w:hAnsi="微软雅黑" w:eastAsia="微软雅黑" w:cs="微软雅黑"/>
          <w:sz w:val="21"/>
          <w:szCs w:val="21"/>
          <w:lang w:val="zh-TW" w:eastAsia="zh-TW"/>
        </w:rPr>
        <w:t>）龙头企业包括中智集团、大华税务师事务所等均已设立薪税服务岗位。</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820"/>
        </w:tabs>
        <w:rPr>
          <w:rFonts w:ascii="微软雅黑" w:hAnsi="微软雅黑" w:eastAsia="微软雅黑" w:cs="微软雅黑"/>
          <w:sz w:val="21"/>
          <w:szCs w:val="21"/>
          <w:u w:color="000000"/>
        </w:rPr>
      </w:pPr>
    </w:p>
    <w:p>
      <w:pPr>
        <w:rPr>
          <w:rFonts w:ascii="微软雅黑" w:hAnsi="微软雅黑" w:eastAsia="微软雅黑" w:cs="微软雅黑"/>
          <w:b/>
          <w:bCs/>
          <w:sz w:val="21"/>
          <w:szCs w:val="21"/>
        </w:rPr>
      </w:pPr>
      <w:r>
        <w:rPr>
          <w:rFonts w:ascii="微软雅黑" w:hAnsi="微软雅黑" w:eastAsia="微软雅黑" w:cs="微软雅黑"/>
          <w:b/>
          <w:bCs/>
          <w:sz w:val="21"/>
          <w:szCs w:val="21"/>
          <w:lang w:val="zh-TW" w:eastAsia="zh-TW"/>
        </w:rPr>
        <w:t>三、</w:t>
      </w:r>
      <w:r>
        <w:rPr>
          <w:rFonts w:ascii="微软雅黑" w:hAnsi="微软雅黑" w:eastAsia="微软雅黑" w:cs="微软雅黑"/>
          <w:b/>
          <w:bCs/>
          <w:sz w:val="21"/>
          <w:szCs w:val="21"/>
        </w:rPr>
        <w:t>培训对象</w:t>
      </w:r>
    </w:p>
    <w:p>
      <w:pPr>
        <w:numPr>
          <w:ilvl w:val="0"/>
          <w:numId w:val="3"/>
        </w:num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人力资源服务机构从业人员</w:t>
      </w:r>
    </w:p>
    <w:p>
      <w:pPr>
        <w:numPr>
          <w:ilvl w:val="0"/>
          <w:numId w:val="3"/>
        </w:num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企事业单位管理人员</w:t>
      </w:r>
    </w:p>
    <w:p>
      <w:pPr>
        <w:numPr>
          <w:ilvl w:val="0"/>
          <w:numId w:val="3"/>
        </w:num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企业人力资源、财务（税务）管理人员</w:t>
      </w:r>
    </w:p>
    <w:p>
      <w:pPr>
        <w:numPr>
          <w:ilvl w:val="0"/>
          <w:numId w:val="3"/>
        </w:num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会计师事务所、税务师事务所从业人员</w:t>
      </w:r>
    </w:p>
    <w:p>
      <w:pPr>
        <w:numPr>
          <w:ilvl w:val="0"/>
          <w:numId w:val="3"/>
        </w:num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其他薪、税相关岗位从业人员</w:t>
      </w:r>
    </w:p>
    <w:p>
      <w:pPr>
        <w:numPr>
          <w:ilvl w:val="0"/>
          <w:numId w:val="3"/>
        </w:num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有志于从事薪、税相关岗位的其他人员</w:t>
      </w:r>
    </w:p>
    <w:p>
      <w:pPr>
        <w:rPr>
          <w:rFonts w:ascii="微软雅黑" w:hAnsi="微软雅黑" w:eastAsia="微软雅黑" w:cs="微软雅黑"/>
          <w:sz w:val="21"/>
          <w:szCs w:val="21"/>
        </w:rPr>
      </w:pPr>
    </w:p>
    <w:p>
      <w:pPr>
        <w:rPr>
          <w:rFonts w:ascii="微软雅黑" w:hAnsi="微软雅黑" w:eastAsia="微软雅黑" w:cs="微软雅黑"/>
          <w:b/>
          <w:bCs/>
          <w:sz w:val="21"/>
          <w:szCs w:val="21"/>
          <w:lang w:val="zh-TW" w:eastAsia="zh-TW"/>
        </w:rPr>
      </w:pPr>
      <w:r>
        <w:rPr>
          <w:rFonts w:ascii="微软雅黑" w:hAnsi="微软雅黑" w:eastAsia="微软雅黑" w:cs="微软雅黑"/>
          <w:b/>
          <w:bCs/>
          <w:sz w:val="21"/>
          <w:szCs w:val="21"/>
          <w:lang w:val="zh-TW" w:eastAsia="zh-TW"/>
        </w:rPr>
        <w:t>四、报名条件</w:t>
      </w:r>
    </w:p>
    <w:p>
      <w:pPr>
        <w:numPr>
          <w:ilvl w:val="0"/>
          <w:numId w:val="3"/>
        </w:num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取得大专（高职）学历证书，从事薪税工作</w:t>
      </w:r>
      <w:r>
        <w:rPr>
          <w:rFonts w:ascii="微软雅黑" w:hAnsi="微软雅黑" w:eastAsia="微软雅黑" w:cs="微软雅黑"/>
          <w:sz w:val="21"/>
          <w:szCs w:val="21"/>
        </w:rPr>
        <w:t>3</w:t>
      </w:r>
      <w:r>
        <w:rPr>
          <w:rFonts w:ascii="微软雅黑" w:hAnsi="微软雅黑" w:eastAsia="微软雅黑" w:cs="微软雅黑"/>
          <w:sz w:val="21"/>
          <w:szCs w:val="21"/>
          <w:lang w:val="zh-TW" w:eastAsia="zh-TW"/>
        </w:rPr>
        <w:t>年及以上；</w:t>
      </w:r>
    </w:p>
    <w:p>
      <w:pPr>
        <w:numPr>
          <w:ilvl w:val="0"/>
          <w:numId w:val="3"/>
        </w:num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取得大学本科学历证书，从事薪税服务工作</w:t>
      </w:r>
      <w:r>
        <w:rPr>
          <w:rFonts w:ascii="微软雅黑" w:hAnsi="微软雅黑" w:eastAsia="微软雅黑" w:cs="微软雅黑"/>
          <w:sz w:val="21"/>
          <w:szCs w:val="21"/>
        </w:rPr>
        <w:t>1</w:t>
      </w:r>
      <w:r>
        <w:rPr>
          <w:rFonts w:ascii="微软雅黑" w:hAnsi="微软雅黑" w:eastAsia="微软雅黑" w:cs="微软雅黑"/>
          <w:sz w:val="21"/>
          <w:szCs w:val="21"/>
          <w:lang w:val="zh-TW" w:eastAsia="zh-TW"/>
        </w:rPr>
        <w:t>年及以上；</w:t>
      </w:r>
    </w:p>
    <w:p>
      <w:pPr>
        <w:numPr>
          <w:ilvl w:val="0"/>
          <w:numId w:val="3"/>
        </w:num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具有硕士学位或研究生学历证书；</w:t>
      </w:r>
    </w:p>
    <w:p>
      <w:pPr>
        <w:numPr>
          <w:ilvl w:val="0"/>
          <w:numId w:val="3"/>
        </w:num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其他有志于从事薪税服务工作，并有连续3年及以上薪税相关工作经验；</w:t>
      </w:r>
    </w:p>
    <w:p>
      <w:pPr>
        <w:rPr>
          <w:rFonts w:ascii="微软雅黑" w:hAnsi="微软雅黑" w:eastAsia="微软雅黑" w:cs="微软雅黑"/>
          <w:b/>
          <w:bCs/>
          <w:sz w:val="21"/>
          <w:szCs w:val="21"/>
          <w:lang w:val="zh-TW" w:eastAsia="zh-TW"/>
        </w:rPr>
      </w:pPr>
    </w:p>
    <w:p>
      <w:pPr>
        <w:numPr>
          <w:ilvl w:val="0"/>
          <w:numId w:val="0"/>
        </w:numPr>
        <w:ind w:leftChars="0"/>
        <w:rPr>
          <w:rFonts w:ascii="微软雅黑" w:hAnsi="微软雅黑" w:eastAsia="微软雅黑" w:cs="微软雅黑"/>
          <w:b/>
          <w:bCs/>
          <w:sz w:val="21"/>
          <w:szCs w:val="21"/>
          <w:lang w:val="zh-TW" w:eastAsia="zh-TW"/>
        </w:rPr>
      </w:pPr>
      <w:r>
        <w:rPr>
          <w:rFonts w:hint="eastAsia" w:ascii="微软雅黑" w:hAnsi="微软雅黑" w:eastAsia="微软雅黑" w:cs="微软雅黑"/>
          <w:b/>
          <w:bCs/>
          <w:sz w:val="21"/>
          <w:szCs w:val="21"/>
          <w:lang w:val="en-US" w:eastAsia="zh-CN"/>
        </w:rPr>
        <w:t>五、</w:t>
      </w:r>
      <w:r>
        <w:rPr>
          <w:rFonts w:ascii="微软雅黑" w:hAnsi="微软雅黑" w:eastAsia="微软雅黑" w:cs="微软雅黑"/>
          <w:b/>
          <w:bCs/>
          <w:sz w:val="21"/>
          <w:szCs w:val="21"/>
          <w:lang w:val="zh-TW" w:eastAsia="zh-TW"/>
        </w:rPr>
        <w:t>报考资料</w:t>
      </w:r>
    </w:p>
    <w:p>
      <w:pPr>
        <w:numPr>
          <w:ilvl w:val="0"/>
          <w:numId w:val="3"/>
        </w:num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《薪税师考试学员报名表》（需学员本人通过在线报名系统注册申请）；</w:t>
      </w:r>
    </w:p>
    <w:p>
      <w:pPr>
        <w:numPr>
          <w:ilvl w:val="0"/>
          <w:numId w:val="3"/>
        </w:numPr>
        <w:rPr>
          <w:rFonts w:ascii="微软雅黑" w:hAnsi="微软雅黑" w:eastAsia="微软雅黑" w:cs="微软雅黑"/>
          <w:sz w:val="21"/>
          <w:szCs w:val="21"/>
          <w:lang w:val="zh-TW" w:eastAsia="zh-TW"/>
        </w:rPr>
      </w:pPr>
      <w:r>
        <w:rPr>
          <w:rFonts w:ascii="微软雅黑" w:hAnsi="微软雅黑" w:eastAsia="微软雅黑" w:cs="微软雅黑"/>
          <w:sz w:val="21"/>
          <w:szCs w:val="21"/>
          <w:lang w:val="zh-TW" w:eastAsia="zh-TW"/>
        </w:rPr>
        <w:t>学员通过</w:t>
      </w:r>
      <w:r>
        <w:rPr>
          <w:rFonts w:ascii="微软雅黑" w:hAnsi="微软雅黑" w:eastAsia="微软雅黑" w:cs="微软雅黑"/>
          <w:b/>
          <w:bCs/>
          <w:sz w:val="21"/>
          <w:szCs w:val="21"/>
          <w:lang w:val="zh-TW" w:eastAsia="zh-TW"/>
        </w:rPr>
        <w:t>薪税师</w:t>
      </w:r>
      <w:r>
        <w:rPr>
          <w:rFonts w:hint="eastAsia" w:ascii="微软雅黑" w:hAnsi="微软雅黑" w:eastAsia="微软雅黑" w:cs="微软雅黑"/>
          <w:b/>
          <w:bCs/>
          <w:sz w:val="21"/>
          <w:szCs w:val="21"/>
          <w:lang w:val="en-US" w:eastAsia="zh-CN"/>
        </w:rPr>
        <w:t>阶段</w:t>
      </w:r>
      <w:r>
        <w:rPr>
          <w:rFonts w:ascii="微软雅黑" w:hAnsi="微软雅黑" w:eastAsia="微软雅黑" w:cs="微软雅黑"/>
          <w:sz w:val="21"/>
          <w:szCs w:val="21"/>
          <w:lang w:val="zh-TW" w:eastAsia="zh-TW"/>
        </w:rPr>
        <w:t>考试后，需提供2寸彩色免冠照片两张（照片背面需正楷书写姓名）；</w:t>
      </w:r>
    </w:p>
    <w:p>
      <w:pPr>
        <w:numPr>
          <w:ilvl w:val="0"/>
          <w:numId w:val="0"/>
        </w:numPr>
        <w:ind w:left="420" w:leftChars="0"/>
        <w:rPr>
          <w:rFonts w:ascii="微软雅黑" w:hAnsi="微软雅黑" w:eastAsia="微软雅黑" w:cs="微软雅黑"/>
          <w:sz w:val="21"/>
          <w:szCs w:val="21"/>
          <w:lang w:val="zh-TW" w:eastAsia="zh-TW"/>
        </w:rPr>
      </w:pPr>
    </w:p>
    <w:p>
      <w:pPr>
        <w:numPr>
          <w:ilvl w:val="0"/>
          <w:numId w:val="0"/>
        </w:numPr>
        <w:ind w:leftChars="0"/>
        <w:rPr>
          <w:rFonts w:ascii="微软雅黑" w:hAnsi="微软雅黑" w:eastAsia="微软雅黑" w:cs="微软雅黑"/>
          <w:b/>
          <w:bCs/>
          <w:sz w:val="21"/>
          <w:szCs w:val="21"/>
          <w:lang w:val="zh-TW" w:eastAsia="zh-TW"/>
        </w:rPr>
      </w:pPr>
      <w:r>
        <w:rPr>
          <w:rFonts w:hint="eastAsia" w:ascii="微软雅黑" w:hAnsi="微软雅黑" w:eastAsia="微软雅黑" w:cs="微软雅黑"/>
          <w:b/>
          <w:bCs/>
          <w:sz w:val="21"/>
          <w:szCs w:val="21"/>
          <w:lang w:val="en-US" w:eastAsia="zh-CN"/>
        </w:rPr>
        <w:t>六、</w:t>
      </w:r>
      <w:r>
        <w:rPr>
          <w:rFonts w:hint="eastAsia" w:ascii="微软雅黑" w:hAnsi="微软雅黑" w:eastAsia="微软雅黑" w:cs="微软雅黑"/>
          <w:b/>
          <w:bCs/>
          <w:sz w:val="21"/>
          <w:szCs w:val="21"/>
          <w:u w:val="single" w:color="auto"/>
          <w:lang w:val="en-US" w:eastAsia="zh-CN"/>
        </w:rPr>
        <w:t>薪税师阶段</w:t>
      </w:r>
      <w:r>
        <w:rPr>
          <w:rFonts w:hint="eastAsia" w:ascii="微软雅黑" w:hAnsi="微软雅黑" w:eastAsia="微软雅黑" w:cs="微软雅黑"/>
          <w:b/>
          <w:bCs/>
          <w:sz w:val="21"/>
          <w:szCs w:val="21"/>
          <w:lang w:val="en-US" w:eastAsia="zh-CN"/>
        </w:rPr>
        <w:t>考培相关信息</w:t>
      </w:r>
    </w:p>
    <w:p>
      <w:pPr>
        <w:numPr>
          <w:ilvl w:val="0"/>
          <w:numId w:val="4"/>
        </w:numPr>
        <w:rPr>
          <w:rFonts w:hint="eastAsia" w:ascii="微软雅黑" w:hAnsi="微软雅黑" w:eastAsia="微软雅黑" w:cs="微软雅黑"/>
          <w:b/>
          <w:bCs/>
          <w:sz w:val="21"/>
          <w:szCs w:val="21"/>
          <w:lang w:val="zh-TW" w:eastAsia="zh-TW"/>
        </w:rPr>
      </w:pPr>
      <w:r>
        <w:rPr>
          <w:rFonts w:hint="eastAsia" w:ascii="微软雅黑" w:hAnsi="微软雅黑" w:eastAsia="微软雅黑" w:cs="微软雅黑"/>
          <w:b/>
          <w:bCs/>
          <w:sz w:val="21"/>
          <w:szCs w:val="21"/>
          <w:lang w:val="zh-TW" w:eastAsia="zh-TW"/>
        </w:rPr>
        <w:t>关于考试时间、报考截止</w:t>
      </w:r>
    </w:p>
    <w:tbl>
      <w:tblPr>
        <w:tblStyle w:val="8"/>
        <w:tblpPr w:leftFromText="180" w:rightFromText="180" w:vertAnchor="text" w:horzAnchor="page" w:tblpX="1204" w:tblpY="125"/>
        <w:tblOverlap w:val="never"/>
        <w:tblW w:w="9358"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2105"/>
        <w:gridCol w:w="3334"/>
        <w:gridCol w:w="391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90"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TW" w:eastAsia="zh-TW"/>
              </w:rPr>
              <w:t>考期</w:t>
            </w:r>
          </w:p>
        </w:tc>
        <w:tc>
          <w:tcPr>
            <w:tcW w:w="3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zh-TW" w:eastAsia="zh-TW"/>
                <w14:textFill>
                  <w14:solidFill>
                    <w14:schemeClr w14:val="tx1"/>
                  </w14:solidFill>
                </w14:textFill>
              </w:rPr>
              <w:t>薪税师阶段</w:t>
            </w:r>
          </w:p>
        </w:tc>
        <w:tc>
          <w:tcPr>
            <w:tcW w:w="39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zh-TW" w:eastAsia="zh-TW"/>
                <w14:textFill>
                  <w14:solidFill>
                    <w14:schemeClr w14:val="tx1"/>
                  </w14:solidFill>
                </w14:textFill>
              </w:rPr>
              <w:t>报名截止时间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34"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b/>
                <w:bCs/>
                <w:sz w:val="21"/>
                <w:szCs w:val="21"/>
                <w:lang w:val="zh-TW" w:eastAsia="zh-TW"/>
              </w:rPr>
              <w:t>第</w:t>
            </w:r>
            <w:r>
              <w:rPr>
                <w:rFonts w:hint="eastAsia" w:ascii="微软雅黑" w:hAnsi="微软雅黑" w:eastAsia="微软雅黑" w:cs="微软雅黑"/>
                <w:b/>
                <w:bCs/>
                <w:sz w:val="21"/>
                <w:szCs w:val="21"/>
                <w:lang w:val="zh-TW" w:eastAsia="zh-CN"/>
              </w:rPr>
              <w:t>一次</w:t>
            </w:r>
          </w:p>
        </w:tc>
        <w:tc>
          <w:tcPr>
            <w:tcW w:w="3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2020年6月21日13:00-15:00</w:t>
            </w:r>
          </w:p>
        </w:tc>
        <w:tc>
          <w:tcPr>
            <w:tcW w:w="39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2020年6月1日17:00</w:t>
            </w:r>
            <w:r>
              <w:rPr>
                <w:rFonts w:hint="eastAsia" w:ascii="微软雅黑" w:hAnsi="微软雅黑" w:eastAsia="微软雅黑" w:cs="微软雅黑"/>
                <w:sz w:val="21"/>
                <w:szCs w:val="21"/>
                <w:lang w:val="zh-TW" w:eastAsia="zh-TW"/>
              </w:rPr>
              <w:t>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74"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b/>
                <w:bCs/>
                <w:sz w:val="21"/>
                <w:szCs w:val="21"/>
                <w:lang w:val="zh-TW" w:eastAsia="zh-TW"/>
              </w:rPr>
              <w:t>第</w:t>
            </w:r>
            <w:r>
              <w:rPr>
                <w:rFonts w:hint="eastAsia" w:ascii="微软雅黑" w:hAnsi="微软雅黑" w:eastAsia="微软雅黑" w:cs="微软雅黑"/>
                <w:b/>
                <w:bCs/>
                <w:sz w:val="21"/>
                <w:szCs w:val="21"/>
                <w:lang w:val="zh-TW" w:eastAsia="zh-CN"/>
              </w:rPr>
              <w:t>二次</w:t>
            </w:r>
          </w:p>
        </w:tc>
        <w:tc>
          <w:tcPr>
            <w:tcW w:w="33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2020年12月20日13:00-15:00</w:t>
            </w:r>
          </w:p>
        </w:tc>
        <w:tc>
          <w:tcPr>
            <w:tcW w:w="39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2020年12月1日17:00</w:t>
            </w:r>
            <w:r>
              <w:rPr>
                <w:rFonts w:hint="eastAsia" w:ascii="微软雅黑" w:hAnsi="微软雅黑" w:eastAsia="微软雅黑" w:cs="微软雅黑"/>
                <w:sz w:val="21"/>
                <w:szCs w:val="21"/>
                <w:lang w:val="zh-TW" w:eastAsia="zh-TW"/>
              </w:rPr>
              <w:t>前</w:t>
            </w:r>
          </w:p>
        </w:tc>
      </w:tr>
    </w:tbl>
    <w:p>
      <w:pPr>
        <w:numPr>
          <w:ilvl w:val="0"/>
          <w:numId w:val="0"/>
        </w:numPr>
        <w:rPr>
          <w:rFonts w:hint="eastAsia" w:ascii="微软雅黑" w:hAnsi="微软雅黑" w:eastAsia="微软雅黑" w:cs="微软雅黑"/>
          <w:b/>
          <w:bCs/>
          <w:sz w:val="21"/>
          <w:szCs w:val="21"/>
          <w:lang w:val="zh-TW" w:eastAsia="zh-TW"/>
        </w:rPr>
      </w:pPr>
    </w:p>
    <w:p>
      <w:pPr>
        <w:numPr>
          <w:ilvl w:val="0"/>
          <w:numId w:val="5"/>
        </w:numPr>
        <w:rPr>
          <w:rFonts w:hint="eastAsia" w:ascii="微软雅黑" w:hAnsi="微软雅黑" w:eastAsia="微软雅黑" w:cs="微软雅黑"/>
          <w:b/>
          <w:bCs/>
          <w:sz w:val="21"/>
          <w:szCs w:val="21"/>
          <w:lang w:val="zh-TW" w:eastAsia="zh-TW"/>
        </w:rPr>
      </w:pPr>
      <w:r>
        <w:rPr>
          <w:rFonts w:hint="eastAsia" w:ascii="微软雅黑" w:hAnsi="微软雅黑" w:eastAsia="微软雅黑" w:cs="微软雅黑"/>
          <w:b/>
          <w:bCs/>
          <w:sz w:val="21"/>
          <w:szCs w:val="21"/>
          <w:lang w:val="zh-TW" w:eastAsia="zh-TW"/>
        </w:rPr>
        <w:t>关于</w:t>
      </w:r>
      <w:r>
        <w:rPr>
          <w:rFonts w:hint="eastAsia" w:ascii="微软雅黑" w:hAnsi="微软雅黑" w:eastAsia="微软雅黑" w:cs="微软雅黑"/>
          <w:b/>
          <w:bCs/>
          <w:sz w:val="21"/>
          <w:szCs w:val="21"/>
        </w:rPr>
        <w:t>考试</w:t>
      </w:r>
      <w:r>
        <w:rPr>
          <w:rFonts w:hint="eastAsia" w:ascii="微软雅黑" w:hAnsi="微软雅黑" w:eastAsia="微软雅黑" w:cs="微软雅黑"/>
          <w:b/>
          <w:bCs/>
          <w:sz w:val="21"/>
          <w:szCs w:val="21"/>
          <w:lang w:val="zh-TW" w:eastAsia="zh-TW"/>
        </w:rPr>
        <w:t>相关</w:t>
      </w:r>
    </w:p>
    <w:tbl>
      <w:tblPr>
        <w:tblStyle w:val="8"/>
        <w:tblW w:w="93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2250"/>
        <w:gridCol w:w="71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7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微软雅黑" w:hAnsi="微软雅黑" w:eastAsia="微软雅黑" w:cs="微软雅黑"/>
                <w:sz w:val="21"/>
                <w:szCs w:val="21"/>
              </w:rPr>
            </w:pP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TW" w:eastAsia="zh-TW"/>
              </w:rPr>
              <w:t>薪税师阶段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CN"/>
              </w:rPr>
              <w:t>考试</w:t>
            </w:r>
            <w:r>
              <w:rPr>
                <w:rFonts w:hint="eastAsia" w:ascii="微软雅黑" w:hAnsi="微软雅黑" w:eastAsia="微软雅黑" w:cs="微软雅黑"/>
                <w:b/>
                <w:bCs/>
                <w:sz w:val="21"/>
                <w:szCs w:val="21"/>
                <w:lang w:val="zh-TW" w:eastAsia="zh-TW"/>
              </w:rPr>
              <w:t>形式</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CN"/>
              </w:rPr>
              <w:t>闭卷机考</w:t>
            </w:r>
            <w:r>
              <w:rPr>
                <w:rFonts w:hint="eastAsia" w:ascii="微软雅黑" w:hAnsi="微软雅黑" w:eastAsia="微软雅黑" w:cs="微软雅黑"/>
                <w:sz w:val="21"/>
                <w:szCs w:val="21"/>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CN"/>
              </w:rPr>
              <w:t>考试题型</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CN"/>
              </w:rPr>
              <w:t xml:space="preserve">单项选择题 </w:t>
            </w:r>
            <w:r>
              <w:rPr>
                <w:rFonts w:hint="eastAsia" w:ascii="微软雅黑" w:hAnsi="微软雅黑" w:eastAsia="微软雅黑" w:cs="微软雅黑"/>
                <w:sz w:val="21"/>
                <w:szCs w:val="21"/>
              </w:rPr>
              <w:t xml:space="preserve">50 </w:t>
            </w:r>
            <w:r>
              <w:rPr>
                <w:rFonts w:hint="eastAsia" w:ascii="微软雅黑" w:hAnsi="微软雅黑" w:eastAsia="微软雅黑" w:cs="微软雅黑"/>
                <w:sz w:val="21"/>
                <w:szCs w:val="21"/>
                <w:lang w:val="zh-CN"/>
              </w:rPr>
              <w:t xml:space="preserve">题，多项选择题 </w:t>
            </w:r>
            <w:r>
              <w:rPr>
                <w:rFonts w:hint="eastAsia" w:ascii="微软雅黑" w:hAnsi="微软雅黑" w:eastAsia="微软雅黑" w:cs="微软雅黑"/>
                <w:sz w:val="21"/>
                <w:szCs w:val="21"/>
              </w:rPr>
              <w:t xml:space="preserve">50 </w:t>
            </w:r>
            <w:r>
              <w:rPr>
                <w:rFonts w:hint="eastAsia" w:ascii="微软雅黑" w:hAnsi="微软雅黑" w:eastAsia="微软雅黑" w:cs="微软雅黑"/>
                <w:sz w:val="21"/>
                <w:szCs w:val="21"/>
                <w:lang w:val="zh-CN"/>
              </w:rPr>
              <w:t>题</w:t>
            </w:r>
            <w:r>
              <w:rPr>
                <w:rFonts w:hint="eastAsia" w:ascii="微软雅黑" w:hAnsi="微软雅黑" w:eastAsia="微软雅黑" w:cs="微软雅黑"/>
                <w:sz w:val="21"/>
                <w:szCs w:val="21"/>
                <w:lang w:val="zh-TW" w:eastAsia="zh-TW"/>
              </w:rPr>
              <w:t>（</w:t>
            </w:r>
            <w:r>
              <w:rPr>
                <w:rFonts w:hint="eastAsia" w:ascii="微软雅黑" w:hAnsi="微软雅黑" w:eastAsia="微软雅黑" w:cs="微软雅黑"/>
                <w:sz w:val="21"/>
                <w:szCs w:val="21"/>
                <w:lang w:val="zh-CN"/>
              </w:rPr>
              <w:t xml:space="preserve">共计 </w:t>
            </w:r>
            <w:r>
              <w:rPr>
                <w:rFonts w:hint="eastAsia" w:ascii="微软雅黑" w:hAnsi="微软雅黑" w:eastAsia="微软雅黑" w:cs="微软雅黑"/>
                <w:sz w:val="21"/>
                <w:szCs w:val="21"/>
              </w:rPr>
              <w:t xml:space="preserve">100 </w:t>
            </w:r>
            <w:r>
              <w:rPr>
                <w:rFonts w:hint="eastAsia" w:ascii="微软雅黑" w:hAnsi="微软雅黑" w:eastAsia="微软雅黑" w:cs="微软雅黑"/>
                <w:sz w:val="21"/>
                <w:szCs w:val="21"/>
                <w:lang w:val="zh-CN"/>
              </w:rPr>
              <w:t>题</w:t>
            </w:r>
            <w:r>
              <w:rPr>
                <w:rFonts w:hint="eastAsia" w:ascii="微软雅黑" w:hAnsi="微软雅黑" w:eastAsia="微软雅黑" w:cs="微软雅黑"/>
                <w:sz w:val="21"/>
                <w:szCs w:val="21"/>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CN"/>
              </w:rPr>
              <w:t>考试分数</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CN"/>
              </w:rPr>
              <w:t xml:space="preserve">满分 </w:t>
            </w:r>
            <w:r>
              <w:rPr>
                <w:rFonts w:hint="eastAsia" w:ascii="微软雅黑" w:hAnsi="微软雅黑" w:eastAsia="微软雅黑" w:cs="微软雅黑"/>
                <w:sz w:val="21"/>
                <w:szCs w:val="21"/>
              </w:rPr>
              <w:t>100 分</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ja-JP" w:eastAsia="ja-JP"/>
              </w:rPr>
              <w:t xml:space="preserve">合格分 </w:t>
            </w:r>
            <w:r>
              <w:rPr>
                <w:rFonts w:hint="eastAsia" w:ascii="微软雅黑" w:hAnsi="微软雅黑" w:eastAsia="微软雅黑" w:cs="微软雅黑"/>
                <w:sz w:val="21"/>
                <w:szCs w:val="21"/>
              </w:rPr>
              <w:t>60 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CN"/>
              </w:rPr>
              <w:t>评分标准</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CN"/>
              </w:rPr>
              <w:t>单选题</w:t>
            </w:r>
            <w:r>
              <w:rPr>
                <w:rFonts w:hint="eastAsia" w:ascii="微软雅黑" w:hAnsi="微软雅黑" w:eastAsia="微软雅黑" w:cs="微软雅黑"/>
                <w:sz w:val="21"/>
                <w:szCs w:val="21"/>
              </w:rPr>
              <w:t>1分/</w:t>
            </w:r>
            <w:r>
              <w:rPr>
                <w:rFonts w:hint="eastAsia" w:ascii="微软雅黑" w:hAnsi="微软雅黑" w:eastAsia="微软雅黑" w:cs="微软雅黑"/>
                <w:sz w:val="21"/>
                <w:szCs w:val="21"/>
                <w:lang w:val="zh-CN"/>
              </w:rPr>
              <w:t>题</w:t>
            </w:r>
            <w:r>
              <w:rPr>
                <w:rFonts w:hint="eastAsia" w:ascii="微软雅黑" w:hAnsi="微软雅黑" w:eastAsia="微软雅黑" w:cs="微软雅黑"/>
                <w:sz w:val="21"/>
                <w:szCs w:val="21"/>
                <w:lang w:val="zh-TW" w:eastAsia="zh-TW"/>
              </w:rPr>
              <w:t>，</w:t>
            </w:r>
            <w:r>
              <w:rPr>
                <w:rFonts w:hint="eastAsia" w:ascii="微软雅黑" w:hAnsi="微软雅黑" w:eastAsia="微软雅黑" w:cs="微软雅黑"/>
                <w:sz w:val="21"/>
                <w:szCs w:val="21"/>
                <w:lang w:val="zh-CN"/>
              </w:rPr>
              <w:t>多选题</w:t>
            </w:r>
            <w:r>
              <w:rPr>
                <w:rFonts w:hint="eastAsia" w:ascii="微软雅黑" w:hAnsi="微软雅黑" w:eastAsia="微软雅黑" w:cs="微软雅黑"/>
                <w:sz w:val="21"/>
                <w:szCs w:val="21"/>
              </w:rPr>
              <w:t>1分/</w:t>
            </w:r>
            <w:r>
              <w:rPr>
                <w:rFonts w:hint="eastAsia" w:ascii="微软雅黑" w:hAnsi="微软雅黑" w:eastAsia="微软雅黑" w:cs="微软雅黑"/>
                <w:sz w:val="21"/>
                <w:szCs w:val="21"/>
                <w:lang w:val="zh-CN"/>
              </w:rPr>
              <w:t>题</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zh-CN"/>
              </w:rPr>
              <w:t>错选、多选、漏选均不得分</w:t>
            </w:r>
            <w:r>
              <w:rPr>
                <w:rFonts w:hint="eastAsia" w:ascii="微软雅黑" w:hAnsi="微软雅黑" w:eastAsia="微软雅黑" w:cs="微软雅黑"/>
                <w:sz w:val="21"/>
                <w:szCs w:val="21"/>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b/>
                <w:bCs/>
                <w:sz w:val="21"/>
                <w:szCs w:val="21"/>
                <w:lang w:val="zh-CN"/>
              </w:rPr>
            </w:pPr>
            <w:r>
              <w:rPr>
                <w:rFonts w:hint="eastAsia" w:ascii="微软雅黑" w:hAnsi="微软雅黑" w:eastAsia="微软雅黑" w:cs="微软雅黑"/>
                <w:b/>
                <w:bCs/>
                <w:sz w:val="21"/>
                <w:szCs w:val="21"/>
                <w:lang w:val="zh-TW" w:eastAsia="zh-TW"/>
              </w:rPr>
              <w:t>成绩查询时间</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TW" w:eastAsia="zh-TW"/>
              </w:rPr>
              <w:t>自当季度考试结束之日起 10 个工作日后；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b/>
                <w:bCs/>
                <w:sz w:val="21"/>
                <w:szCs w:val="21"/>
                <w:lang w:val="zh-CN"/>
              </w:rPr>
            </w:pPr>
            <w:r>
              <w:rPr>
                <w:rFonts w:hint="eastAsia" w:ascii="微软雅黑" w:hAnsi="微软雅黑" w:eastAsia="微软雅黑" w:cs="微软雅黑"/>
                <w:b/>
                <w:bCs/>
                <w:sz w:val="21"/>
                <w:szCs w:val="21"/>
                <w:lang w:val="zh-TW" w:eastAsia="zh-TW"/>
              </w:rPr>
              <w:t>领取证书时间</w:t>
            </w:r>
          </w:p>
        </w:tc>
        <w:tc>
          <w:tcPr>
            <w:tcW w:w="71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TW" w:eastAsia="zh-TW"/>
              </w:rPr>
              <w:t>自当季度考试结束之日起 60 个工作日后；</w:t>
            </w:r>
          </w:p>
        </w:tc>
      </w:tr>
    </w:tbl>
    <w:p>
      <w:pPr>
        <w:rPr>
          <w:rFonts w:hint="eastAsia" w:ascii="微软雅黑" w:hAnsi="微软雅黑" w:eastAsia="微软雅黑" w:cs="微软雅黑"/>
          <w:b/>
          <w:bCs/>
          <w:sz w:val="21"/>
          <w:szCs w:val="21"/>
        </w:rPr>
      </w:pPr>
    </w:p>
    <w:p>
      <w:pPr>
        <w:numPr>
          <w:ilvl w:val="0"/>
          <w:numId w:val="5"/>
        </w:numPr>
        <w:ind w:left="0" w:leftChars="0" w:firstLine="0" w:firstLineChars="0"/>
        <w:rPr>
          <w:rFonts w:hint="eastAsia" w:ascii="微软雅黑" w:hAnsi="微软雅黑" w:eastAsia="微软雅黑" w:cs="微软雅黑"/>
          <w:b/>
          <w:bCs/>
          <w:sz w:val="21"/>
          <w:szCs w:val="21"/>
          <w:lang w:val="zh-TW" w:eastAsia="zh-TW"/>
        </w:rPr>
      </w:pPr>
      <w:r>
        <w:rPr>
          <w:rFonts w:hint="eastAsia" w:ascii="微软雅黑" w:hAnsi="微软雅黑" w:eastAsia="微软雅黑" w:cs="微软雅黑"/>
          <w:b/>
          <w:bCs/>
          <w:sz w:val="21"/>
          <w:szCs w:val="21"/>
          <w:lang w:val="zh-TW" w:eastAsia="zh-TW"/>
        </w:rPr>
        <w:t>关于培训模式</w:t>
      </w:r>
    </w:p>
    <w:tbl>
      <w:tblPr>
        <w:tblStyle w:val="8"/>
        <w:tblW w:w="9335" w:type="dxa"/>
        <w:tblInd w:w="14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2689"/>
        <w:gridCol w:w="664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7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TW" w:eastAsia="zh-TW"/>
              </w:rPr>
              <w:t>授课内容（</w:t>
            </w:r>
            <w:r>
              <w:rPr>
                <w:rFonts w:hint="eastAsia" w:ascii="微软雅黑" w:hAnsi="微软雅黑" w:eastAsia="微软雅黑" w:cs="微软雅黑"/>
                <w:b/>
                <w:bCs/>
                <w:sz w:val="21"/>
                <w:szCs w:val="21"/>
                <w:lang w:val="en-US" w:eastAsia="zh-CN"/>
              </w:rPr>
              <w:t>全</w:t>
            </w:r>
            <w:r>
              <w:rPr>
                <w:rFonts w:hint="eastAsia" w:ascii="微软雅黑" w:hAnsi="微软雅黑" w:eastAsia="微软雅黑" w:cs="微软雅黑"/>
                <w:b/>
                <w:bCs/>
                <w:sz w:val="21"/>
                <w:szCs w:val="21"/>
                <w:lang w:val="zh-TW" w:eastAsia="zh-TW"/>
              </w:rPr>
              <w:t>线上授课）</w:t>
            </w:r>
          </w:p>
        </w:tc>
        <w:tc>
          <w:tcPr>
            <w:tcW w:w="6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CN" w:eastAsia="zh-TW"/>
              </w:rPr>
              <w:t>薪税师阶段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58"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lang w:val="zh-TW" w:eastAsia="zh-TW"/>
              </w:rPr>
            </w:pPr>
            <w:r>
              <w:rPr>
                <w:rFonts w:hint="eastAsia" w:ascii="微软雅黑" w:hAnsi="微软雅黑" w:eastAsia="微软雅黑" w:cs="微软雅黑"/>
                <w:sz w:val="21"/>
                <w:szCs w:val="21"/>
                <w:lang w:val="zh-TW" w:eastAsia="zh-TW"/>
              </w:rPr>
              <w:t>必修</w:t>
            </w:r>
            <w:r>
              <w:rPr>
                <w:rFonts w:hint="eastAsia" w:ascii="微软雅黑" w:hAnsi="微软雅黑" w:eastAsia="微软雅黑" w:cs="微软雅黑"/>
                <w:sz w:val="21"/>
                <w:szCs w:val="21"/>
                <w:lang w:val="zh-CN" w:eastAsia="zh-TW"/>
              </w:rPr>
              <w:t>课</w:t>
            </w:r>
            <w:r>
              <w:rPr>
                <w:rFonts w:hint="eastAsia" w:ascii="微软雅黑" w:hAnsi="微软雅黑" w:eastAsia="微软雅黑" w:cs="微软雅黑"/>
                <w:sz w:val="21"/>
                <w:szCs w:val="21"/>
                <w:lang w:val="zh-TW" w:eastAsia="zh-TW"/>
              </w:rPr>
              <w:t>程类-基础课程</w:t>
            </w:r>
          </w:p>
        </w:tc>
        <w:tc>
          <w:tcPr>
            <w:tcW w:w="6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lang w:val="zh-TW" w:eastAsia="zh-TW"/>
              </w:rPr>
            </w:pPr>
            <w:r>
              <w:rPr>
                <w:rFonts w:hint="eastAsia" w:ascii="微软雅黑" w:hAnsi="微软雅黑" w:eastAsia="微软雅黑" w:cs="微软雅黑"/>
                <w:sz w:val="21"/>
                <w:szCs w:val="21"/>
                <w:lang w:val="zh-TW" w:eastAsia="zh-TW"/>
              </w:rPr>
              <w:t>不低于36课时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9"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lang w:val="zh-TW" w:eastAsia="zh-TW"/>
              </w:rPr>
            </w:pPr>
            <w:r>
              <w:rPr>
                <w:rFonts w:hint="eastAsia" w:ascii="微软雅黑" w:hAnsi="微软雅黑" w:eastAsia="微软雅黑" w:cs="微软雅黑"/>
                <w:sz w:val="21"/>
                <w:szCs w:val="21"/>
                <w:lang w:val="zh-TW" w:eastAsia="zh-TW"/>
              </w:rPr>
              <w:t>必修</w:t>
            </w:r>
            <w:r>
              <w:rPr>
                <w:rFonts w:hint="eastAsia" w:ascii="微软雅黑" w:hAnsi="微软雅黑" w:eastAsia="微软雅黑" w:cs="微软雅黑"/>
                <w:sz w:val="21"/>
                <w:szCs w:val="21"/>
                <w:lang w:val="zh-CN" w:eastAsia="zh-TW"/>
              </w:rPr>
              <w:t>课</w:t>
            </w:r>
            <w:r>
              <w:rPr>
                <w:rFonts w:hint="eastAsia" w:ascii="微软雅黑" w:hAnsi="微软雅黑" w:eastAsia="微软雅黑" w:cs="微软雅黑"/>
                <w:sz w:val="21"/>
                <w:szCs w:val="21"/>
                <w:lang w:val="zh-TW" w:eastAsia="zh-TW"/>
              </w:rPr>
              <w:t>程类-直播课程</w:t>
            </w:r>
          </w:p>
        </w:tc>
        <w:tc>
          <w:tcPr>
            <w:tcW w:w="6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lang w:val="zh-TW" w:eastAsia="zh-TW"/>
              </w:rPr>
            </w:pPr>
            <w:r>
              <w:rPr>
                <w:rFonts w:hint="eastAsia" w:ascii="微软雅黑" w:hAnsi="微软雅黑" w:eastAsia="微软雅黑" w:cs="微软雅黑"/>
                <w:sz w:val="21"/>
                <w:szCs w:val="21"/>
                <w:lang w:val="zh-TW" w:eastAsia="zh-TW"/>
              </w:rPr>
              <w:t>不低于8课时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lang w:val="zh-TW" w:eastAsia="zh-TW"/>
              </w:rPr>
            </w:pPr>
            <w:r>
              <w:rPr>
                <w:rFonts w:hint="eastAsia" w:ascii="微软雅黑" w:hAnsi="微软雅黑" w:eastAsia="微软雅黑" w:cs="微软雅黑"/>
                <w:sz w:val="21"/>
                <w:szCs w:val="21"/>
                <w:lang w:val="zh-TW" w:eastAsia="zh-TW"/>
              </w:rPr>
              <w:t>必修课程类-考前辅导</w:t>
            </w:r>
          </w:p>
        </w:tc>
        <w:tc>
          <w:tcPr>
            <w:tcW w:w="6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lang w:val="zh-TW" w:eastAsia="zh-TW"/>
              </w:rPr>
            </w:pPr>
            <w:r>
              <w:rPr>
                <w:rFonts w:hint="eastAsia" w:ascii="微软雅黑" w:hAnsi="微软雅黑" w:eastAsia="微软雅黑" w:cs="微软雅黑"/>
                <w:sz w:val="21"/>
                <w:szCs w:val="21"/>
                <w:lang w:val="zh-TW" w:eastAsia="zh-TW"/>
              </w:rPr>
              <w:t>不低于4课时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lang w:val="zh-TW" w:eastAsia="zh-TW"/>
              </w:rPr>
            </w:pPr>
            <w:r>
              <w:rPr>
                <w:rFonts w:hint="eastAsia" w:ascii="微软雅黑" w:hAnsi="微软雅黑" w:eastAsia="微软雅黑" w:cs="微软雅黑"/>
                <w:sz w:val="21"/>
                <w:szCs w:val="21"/>
                <w:lang w:val="zh-TW" w:eastAsia="zh-TW"/>
              </w:rPr>
              <w:t>选修课程类-实务课程</w:t>
            </w:r>
          </w:p>
        </w:tc>
        <w:tc>
          <w:tcPr>
            <w:tcW w:w="6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lang w:val="zh-TW" w:eastAsia="zh-TW"/>
              </w:rPr>
            </w:pPr>
            <w:r>
              <w:rPr>
                <w:rFonts w:hint="eastAsia" w:ascii="微软雅黑" w:hAnsi="微软雅黑" w:eastAsia="微软雅黑" w:cs="微软雅黑"/>
                <w:sz w:val="21"/>
                <w:szCs w:val="21"/>
                <w:lang w:val="zh-TW" w:eastAsia="zh-TW"/>
              </w:rPr>
              <w:t>不低于16课时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TW" w:eastAsia="zh-TW"/>
              </w:rPr>
              <w:t>在线模拟题库及解析</w:t>
            </w:r>
          </w:p>
        </w:tc>
        <w:tc>
          <w:tcPr>
            <w:tcW w:w="6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TW" w:eastAsia="zh-TW"/>
              </w:rPr>
              <w:t>在线考前模拟题及解析</w:t>
            </w:r>
          </w:p>
        </w:tc>
        <w:tc>
          <w:tcPr>
            <w:tcW w:w="6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13" w:hRule="atLeast"/>
        </w:trPr>
        <w:tc>
          <w:tcPr>
            <w:tcW w:w="2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TW" w:eastAsia="zh-TW"/>
              </w:rPr>
              <w:t>在线机考模拟系统</w:t>
            </w:r>
          </w:p>
        </w:tc>
        <w:tc>
          <w:tcPr>
            <w:tcW w:w="6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r>
    </w:tbl>
    <w:p>
      <w:pPr>
        <w:rPr>
          <w:rFonts w:hint="eastAsia" w:ascii="微软雅黑" w:hAnsi="微软雅黑" w:eastAsia="微软雅黑" w:cs="微软雅黑"/>
          <w:b/>
          <w:bCs/>
          <w:sz w:val="21"/>
          <w:szCs w:val="21"/>
          <w:lang w:val="zh-TW" w:eastAsia="zh-TW"/>
        </w:rPr>
      </w:pP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4</w:t>
      </w:r>
      <w:r>
        <w:rPr>
          <w:rFonts w:hint="eastAsia" w:ascii="微软雅黑" w:hAnsi="微软雅黑" w:eastAsia="微软雅黑" w:cs="微软雅黑"/>
          <w:b/>
          <w:bCs/>
          <w:sz w:val="21"/>
          <w:szCs w:val="21"/>
          <w:lang w:val="zh-TW" w:eastAsia="zh-TW"/>
        </w:rPr>
        <w:t>、关于</w:t>
      </w:r>
      <w:r>
        <w:rPr>
          <w:rFonts w:hint="eastAsia" w:ascii="微软雅黑" w:hAnsi="微软雅黑" w:eastAsia="微软雅黑" w:cs="微软雅黑"/>
          <w:b/>
          <w:bCs/>
          <w:sz w:val="21"/>
          <w:szCs w:val="21"/>
          <w:lang w:val="en-US" w:eastAsia="zh-CN"/>
        </w:rPr>
        <w:t>报名</w:t>
      </w:r>
      <w:r>
        <w:rPr>
          <w:rFonts w:hint="eastAsia" w:ascii="微软雅黑" w:hAnsi="微软雅黑" w:eastAsia="微软雅黑" w:cs="微软雅黑"/>
          <w:b/>
          <w:bCs/>
          <w:sz w:val="21"/>
          <w:szCs w:val="21"/>
        </w:rPr>
        <w:t>费用</w:t>
      </w:r>
    </w:p>
    <w:tbl>
      <w:tblPr>
        <w:tblStyle w:val="8"/>
        <w:tblW w:w="9335" w:type="dxa"/>
        <w:tblInd w:w="14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097"/>
        <w:gridCol w:w="2088"/>
        <w:gridCol w:w="615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0" w:type="dxa"/>
            <w:bottom w:w="0" w:type="dxa"/>
            <w:right w:w="0" w:type="dxa"/>
          </w:tblCellMar>
        </w:tblPrEx>
        <w:trPr>
          <w:trHeight w:val="2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微软雅黑" w:hAnsi="微软雅黑" w:eastAsia="微软雅黑" w:cs="微软雅黑"/>
                <w:sz w:val="21"/>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CN" w:eastAsia="zh-TW"/>
              </w:rPr>
              <w:t>薪税师阶段</w:t>
            </w:r>
          </w:p>
        </w:tc>
        <w:tc>
          <w:tcPr>
            <w:tcW w:w="6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b/>
                <w:bCs/>
                <w:sz w:val="21"/>
                <w:szCs w:val="21"/>
                <w:lang w:val="zh-CN" w:eastAsia="zh-TW"/>
              </w:rPr>
            </w:pPr>
            <w:r>
              <w:rPr>
                <w:rFonts w:hint="eastAsia" w:ascii="微软雅黑" w:hAnsi="微软雅黑" w:eastAsia="微软雅黑" w:cs="微软雅黑"/>
                <w:b/>
                <w:bCs/>
                <w:sz w:val="21"/>
                <w:szCs w:val="21"/>
                <w:lang w:val="zh-CN"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TW" w:eastAsia="zh-TW"/>
              </w:rPr>
              <w:t>考培</w:t>
            </w:r>
            <w:r>
              <w:rPr>
                <w:rFonts w:hint="eastAsia" w:ascii="微软雅黑" w:hAnsi="微软雅黑" w:eastAsia="微软雅黑" w:cs="微软雅黑"/>
                <w:b/>
                <w:bCs/>
                <w:sz w:val="21"/>
                <w:szCs w:val="21"/>
                <w:lang w:val="zh-CN"/>
              </w:rPr>
              <w:t>费用</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5980元/人</w:t>
            </w:r>
            <w:r>
              <w:rPr>
                <w:rFonts w:hint="eastAsia" w:ascii="微软雅黑" w:hAnsi="微软雅黑" w:eastAsia="微软雅黑" w:cs="微软雅黑"/>
                <w:sz w:val="21"/>
                <w:szCs w:val="21"/>
                <w:lang w:val="zh-TW" w:eastAsia="zh-TW"/>
              </w:rPr>
              <w:t>；</w:t>
            </w:r>
          </w:p>
        </w:tc>
        <w:tc>
          <w:tcPr>
            <w:tcW w:w="6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在线学时有效期一年，自注册开通课程之日起计算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TW" w:eastAsia="zh-TW"/>
              </w:rPr>
              <w:t>补考费用</w:t>
            </w:r>
          </w:p>
        </w:tc>
        <w:tc>
          <w:tcPr>
            <w:tcW w:w="20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680</w:t>
            </w:r>
            <w:r>
              <w:rPr>
                <w:rFonts w:hint="eastAsia" w:ascii="微软雅黑" w:hAnsi="微软雅黑" w:eastAsia="微软雅黑" w:cs="微软雅黑"/>
                <w:sz w:val="21"/>
                <w:szCs w:val="21"/>
                <w:lang w:val="zh-TW" w:eastAsia="zh-TW"/>
              </w:rPr>
              <w:t>元</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zh-TW" w:eastAsia="zh-TW"/>
              </w:rPr>
              <w:t>人；</w:t>
            </w:r>
          </w:p>
        </w:tc>
        <w:tc>
          <w:tcPr>
            <w:tcW w:w="61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微软雅黑" w:hAnsi="微软雅黑" w:eastAsia="微软雅黑" w:cs="微软雅黑"/>
                <w:sz w:val="21"/>
                <w:szCs w:val="21"/>
              </w:rPr>
            </w:pPr>
          </w:p>
        </w:tc>
      </w:tr>
    </w:tbl>
    <w:p>
      <w:pPr>
        <w:rPr>
          <w:rFonts w:hint="eastAsia" w:ascii="微软雅黑" w:hAnsi="微软雅黑" w:eastAsia="微软雅黑" w:cs="微软雅黑"/>
          <w:sz w:val="21"/>
          <w:szCs w:val="21"/>
          <w:lang w:val="zh-TW" w:eastAsia="zh-TW"/>
        </w:rPr>
      </w:pP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zh-TW" w:eastAsia="zh-TW"/>
        </w:rPr>
        <w:t>其中：以上</w:t>
      </w:r>
      <w:r>
        <w:rPr>
          <w:rFonts w:hint="eastAsia" w:ascii="微软雅黑" w:hAnsi="微软雅黑" w:eastAsia="微软雅黑" w:cs="微软雅黑"/>
          <w:b/>
          <w:bCs/>
          <w:sz w:val="21"/>
          <w:szCs w:val="21"/>
          <w:lang w:val="zh-TW" w:eastAsia="zh-TW"/>
        </w:rPr>
        <w:t>考培费用</w:t>
      </w:r>
      <w:r>
        <w:rPr>
          <w:rFonts w:hint="eastAsia" w:ascii="微软雅黑" w:hAnsi="微软雅黑" w:eastAsia="微软雅黑" w:cs="微软雅黑"/>
          <w:sz w:val="21"/>
          <w:szCs w:val="21"/>
          <w:lang w:val="zh-TW" w:eastAsia="zh-TW"/>
        </w:rPr>
        <w:t>包含 线上课程、在线模拟题库及解析、在线考前模拟题及解析、在线机考模拟系统、教材费、考证费或考试费。</w:t>
      </w:r>
    </w:p>
    <w:p>
      <w:pPr>
        <w:rPr>
          <w:rFonts w:hint="eastAsia" w:ascii="微软雅黑" w:hAnsi="微软雅黑" w:eastAsia="微软雅黑" w:cs="微软雅黑"/>
          <w:sz w:val="21"/>
          <w:szCs w:val="21"/>
        </w:rPr>
      </w:pPr>
    </w:p>
    <w:p>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0" distR="0">
            <wp:extent cx="5337810" cy="3047365"/>
            <wp:effectExtent l="0" t="0" r="5715" b="635"/>
            <wp:docPr id="107374183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6" name="officeArt object"/>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37810" cy="3047365"/>
                    </a:xfrm>
                    <a:prstGeom prst="rect">
                      <a:avLst/>
                    </a:prstGeom>
                    <a:ln w="12700" cap="flat">
                      <a:noFill/>
                      <a:miter lim="400000"/>
                      <a:headEnd/>
                      <a:tailEnd/>
                    </a:ln>
                    <a:effectLst/>
                  </pic:spPr>
                </pic:pic>
              </a:graphicData>
            </a:graphic>
          </wp:inline>
        </w:drawing>
      </w:r>
    </w:p>
    <w:p>
      <w:pPr>
        <w:rPr>
          <w:rFonts w:hint="eastAsia" w:ascii="微软雅黑" w:hAnsi="微软雅黑" w:eastAsia="微软雅黑" w:cs="微软雅黑"/>
          <w:b/>
          <w:bCs/>
          <w:sz w:val="21"/>
          <w:szCs w:val="21"/>
          <w:lang w:val="zh-TW" w:eastAsia="zh-TW"/>
        </w:rPr>
      </w:pPr>
    </w:p>
    <w:p>
      <w:pPr>
        <w:rPr>
          <w:rFonts w:hint="eastAsia" w:ascii="微软雅黑" w:hAnsi="微软雅黑" w:eastAsia="微软雅黑" w:cs="微软雅黑"/>
          <w:b/>
          <w:bCs/>
          <w:sz w:val="21"/>
          <w:szCs w:val="21"/>
          <w:lang w:val="zh-TW" w:eastAsia="zh-TW"/>
        </w:rPr>
      </w:pPr>
    </w:p>
    <w:p>
      <w:pPr>
        <w:rPr>
          <w:rFonts w:hint="eastAsia" w:ascii="微软雅黑" w:hAnsi="微软雅黑" w:eastAsia="微软雅黑" w:cs="微软雅黑"/>
          <w:sz w:val="21"/>
          <w:szCs w:val="21"/>
          <w:lang w:val="zh-TW" w:eastAsia="zh-TW"/>
        </w:rPr>
      </w:pPr>
      <w:r>
        <w:rPr>
          <w:rFonts w:hint="eastAsia" w:ascii="微软雅黑" w:hAnsi="微软雅黑" w:eastAsia="微软雅黑" w:cs="微软雅黑"/>
          <w:b/>
          <w:bCs/>
          <w:sz w:val="21"/>
          <w:szCs w:val="21"/>
          <w:lang w:val="zh-TW" w:eastAsia="zh-TW"/>
        </w:rPr>
        <w:t>七、颁证单位</w:t>
      </w:r>
    </w:p>
    <w:p>
      <w:pPr>
        <w:ind w:firstLine="360"/>
        <w:rPr>
          <w:rFonts w:hint="eastAsia" w:ascii="微软雅黑" w:hAnsi="微软雅黑" w:eastAsia="微软雅黑" w:cs="微软雅黑"/>
          <w:b/>
          <w:bCs/>
          <w:sz w:val="21"/>
          <w:szCs w:val="21"/>
          <w:lang w:val="zh-TW" w:eastAsia="zh-TW"/>
        </w:rPr>
      </w:pPr>
      <w:r>
        <w:rPr>
          <w:rFonts w:hint="eastAsia" w:ascii="微软雅黑" w:hAnsi="微软雅黑" w:eastAsia="微软雅黑" w:cs="微软雅黑"/>
          <w:sz w:val="21"/>
          <w:szCs w:val="21"/>
          <w:lang w:val="zh-TW" w:eastAsia="zh-TW"/>
        </w:rPr>
        <w:t>薪税师项目(二级）培训合格者按照规定流程并通过</w:t>
      </w:r>
      <w:r>
        <w:rPr>
          <w:rFonts w:hint="eastAsia" w:ascii="微软雅黑" w:hAnsi="微软雅黑" w:eastAsia="微软雅黑" w:cs="微软雅黑"/>
          <w:b/>
          <w:bCs/>
          <w:sz w:val="21"/>
          <w:szCs w:val="21"/>
          <w:lang w:val="zh-TW" w:eastAsia="zh-TW"/>
        </w:rPr>
        <w:t>薪税师阶段</w:t>
      </w:r>
      <w:r>
        <w:rPr>
          <w:rFonts w:hint="eastAsia" w:ascii="微软雅黑" w:hAnsi="微软雅黑" w:eastAsia="微软雅黑" w:cs="微软雅黑"/>
          <w:sz w:val="21"/>
          <w:szCs w:val="21"/>
          <w:lang w:val="zh-TW" w:eastAsia="zh-TW"/>
        </w:rPr>
        <w:t>考试</w:t>
      </w:r>
      <w:r>
        <w:rPr>
          <w:rFonts w:hint="eastAsia" w:ascii="微软雅黑" w:hAnsi="微软雅黑" w:eastAsia="微软雅黑" w:cs="微软雅黑"/>
          <w:sz w:val="21"/>
          <w:szCs w:val="21"/>
          <w:lang w:val="en-US" w:eastAsia="zh-CN"/>
        </w:rPr>
        <w:t>的</w:t>
      </w:r>
      <w:r>
        <w:rPr>
          <w:rFonts w:hint="eastAsia" w:ascii="微软雅黑" w:hAnsi="微软雅黑" w:eastAsia="微软雅黑" w:cs="微软雅黑"/>
          <w:sz w:val="21"/>
          <w:szCs w:val="21"/>
          <w:lang w:val="zh-TW" w:eastAsia="zh-TW"/>
        </w:rPr>
        <w:t>将可获得：</w:t>
      </w:r>
    </w:p>
    <w:p>
      <w:pPr>
        <w:ind w:firstLine="360"/>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TW" w:eastAsia="zh-TW"/>
        </w:rPr>
        <w:t>1､由</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zh-TW" w:eastAsia="zh-TW"/>
        </w:rPr>
        <w:t>中国商业联合会</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zh-TW" w:eastAsia="zh-TW"/>
        </w:rPr>
        <w:t>颁发的相应等级薪税师中方证书；</w:t>
      </w:r>
    </w:p>
    <w:p>
      <w:pPr>
        <w:ind w:firstLine="360"/>
        <w:rPr>
          <w:rFonts w:hint="eastAsia" w:ascii="微软雅黑" w:hAnsi="微软雅黑" w:eastAsia="微软雅黑" w:cs="微软雅黑"/>
          <w:sz w:val="21"/>
          <w:szCs w:val="21"/>
          <w:shd w:val="clear" w:color="auto" w:fill="00FF00"/>
          <w:lang w:val="zh-TW" w:eastAsia="zh-CN"/>
        </w:rPr>
      </w:pPr>
      <w:r>
        <w:rPr>
          <w:rFonts w:hint="eastAsia" w:ascii="微软雅黑" w:hAnsi="微软雅黑" w:eastAsia="微软雅黑" w:cs="微软雅黑"/>
          <w:sz w:val="21"/>
          <w:szCs w:val="21"/>
          <w:lang w:val="zh-TW" w:eastAsia="zh-TW"/>
        </w:rPr>
        <w:t>2､由ATHE（AWARDS FOR TRAINING AND HIGHER EDUCATION，译为英国培训与高等教育资质认证或英国培训与高等教育认证）颁发的相应等级薪税师国际证书</w:t>
      </w:r>
      <w:r>
        <w:rPr>
          <w:rFonts w:hint="eastAsia" w:ascii="微软雅黑" w:hAnsi="微软雅黑" w:eastAsia="微软雅黑" w:cs="微软雅黑"/>
          <w:sz w:val="21"/>
          <w:szCs w:val="21"/>
          <w:lang w:val="zh-TW" w:eastAsia="zh-CN"/>
        </w:rPr>
        <w:t>。</w:t>
      </w:r>
    </w:p>
    <w:p>
      <w:pPr>
        <w:rPr>
          <w:rFonts w:hint="eastAsia" w:ascii="微软雅黑" w:hAnsi="微软雅黑" w:eastAsia="微软雅黑" w:cs="微软雅黑"/>
          <w:b/>
          <w:bCs/>
          <w:sz w:val="21"/>
          <w:szCs w:val="21"/>
          <w:lang w:val="zh-TW" w:eastAsia="zh-TW"/>
        </w:rPr>
      </w:pPr>
    </w:p>
    <w:p>
      <w:pPr>
        <w:rPr>
          <w:rFonts w:hint="eastAsia" w:ascii="微软雅黑" w:hAnsi="微软雅黑" w:eastAsia="微软雅黑" w:cs="微软雅黑"/>
          <w:b/>
          <w:bCs/>
          <w:sz w:val="21"/>
          <w:szCs w:val="21"/>
          <w:lang w:val="zh-TW" w:eastAsia="zh-TW"/>
        </w:rPr>
      </w:pPr>
      <w:r>
        <w:rPr>
          <w:rFonts w:hint="eastAsia" w:ascii="微软雅黑" w:hAnsi="微软雅黑" w:eastAsia="微软雅黑" w:cs="微软雅黑"/>
          <w:b/>
          <w:bCs/>
          <w:sz w:val="21"/>
          <w:szCs w:val="21"/>
          <w:lang w:val="zh-TW" w:eastAsia="zh-TW"/>
        </w:rPr>
        <w:t>八、课程内容</w:t>
      </w:r>
    </w:p>
    <w:p>
      <w:pPr>
        <w:rPr>
          <w:rFonts w:hint="eastAsia" w:ascii="微软雅黑" w:hAnsi="微软雅黑" w:eastAsia="微软雅黑" w:cs="微软雅黑"/>
          <w:b/>
          <w:bCs/>
          <w:color w:val="FF0000"/>
          <w:sz w:val="21"/>
          <w:szCs w:val="21"/>
          <w:highlight w:val="none"/>
          <w:u w:color="FF0000"/>
          <w:shd w:val="clear" w:color="auto" w:fill="00FF00"/>
          <w:lang w:val="zh-TW" w:eastAsia="zh-TW"/>
        </w:rPr>
      </w:pPr>
      <w:r>
        <w:rPr>
          <w:rFonts w:hint="eastAsia" w:ascii="微软雅黑" w:hAnsi="微软雅黑" w:eastAsia="微软雅黑" w:cs="微软雅黑"/>
          <w:b/>
          <w:bCs/>
          <w:color w:val="FF0000"/>
          <w:sz w:val="21"/>
          <w:szCs w:val="21"/>
          <w:u w:color="FF0000"/>
          <w:lang w:val="zh-TW" w:eastAsia="zh-TW"/>
        </w:rPr>
        <w:t>*以下</w:t>
      </w:r>
      <w:r>
        <w:rPr>
          <w:rFonts w:hint="eastAsia" w:ascii="微软雅黑" w:hAnsi="微软雅黑" w:eastAsia="微软雅黑" w:cs="微软雅黑"/>
          <w:b/>
          <w:bCs/>
          <w:color w:val="FF0000"/>
          <w:sz w:val="21"/>
          <w:szCs w:val="21"/>
          <w:u w:color="FF0000"/>
          <w:lang w:val="en-US" w:eastAsia="zh-CN"/>
        </w:rPr>
        <w:t>新</w:t>
      </w:r>
      <w:r>
        <w:rPr>
          <w:rFonts w:hint="eastAsia" w:ascii="微软雅黑" w:hAnsi="微软雅黑" w:eastAsia="微软雅黑" w:cs="微软雅黑"/>
          <w:b/>
          <w:bCs/>
          <w:color w:val="FF0000"/>
          <w:sz w:val="21"/>
          <w:szCs w:val="21"/>
          <w:u w:color="FF0000"/>
          <w:lang w:val="zh-TW" w:eastAsia="zh-TW"/>
        </w:rPr>
        <w:t>课程体系适用2020年度第二季度</w:t>
      </w:r>
      <w:r>
        <w:rPr>
          <w:rFonts w:hint="eastAsia" w:ascii="微软雅黑" w:hAnsi="微软雅黑" w:eastAsia="微软雅黑" w:cs="微软雅黑"/>
          <w:b/>
          <w:bCs/>
          <w:color w:val="FF0000"/>
          <w:sz w:val="21"/>
          <w:szCs w:val="21"/>
          <w:u w:color="FF0000"/>
          <w:lang w:val="en-US" w:eastAsia="zh-CN"/>
        </w:rPr>
        <w:t>到</w:t>
      </w:r>
      <w:r>
        <w:rPr>
          <w:rFonts w:hint="eastAsia" w:ascii="微软雅黑" w:hAnsi="微软雅黑" w:eastAsia="微软雅黑" w:cs="微软雅黑"/>
          <w:b/>
          <w:bCs/>
          <w:color w:val="FF0000"/>
          <w:sz w:val="21"/>
          <w:szCs w:val="21"/>
          <w:u w:color="FF0000"/>
          <w:lang w:val="zh-TW" w:eastAsia="zh-TW"/>
        </w:rPr>
        <w:t>第四季度考期。</w:t>
      </w:r>
      <w:bookmarkStart w:id="1" w:name="OLE_LINK2"/>
      <w:r>
        <w:rPr>
          <w:rFonts w:hint="eastAsia" w:ascii="微软雅黑" w:hAnsi="微软雅黑" w:eastAsia="微软雅黑" w:cs="微软雅黑"/>
          <w:b/>
          <w:bCs/>
          <w:color w:val="FF0000"/>
          <w:sz w:val="21"/>
          <w:szCs w:val="21"/>
          <w:u w:color="FF0000"/>
          <w:lang w:val="zh-TW" w:eastAsia="zh-TW"/>
        </w:rPr>
        <w:t>具体授课内容会根据最新政策法规进行调整，以ATHE中国中心安排为准。</w:t>
      </w:r>
      <w:bookmarkEnd w:id="1"/>
    </w:p>
    <w:p>
      <w:pPr>
        <w:rPr>
          <w:rFonts w:hint="eastAsia" w:ascii="微软雅黑" w:hAnsi="微软雅黑" w:eastAsia="微软雅黑" w:cs="微软雅黑"/>
          <w:b/>
          <w:bCs/>
          <w:color w:val="FF0000"/>
          <w:sz w:val="21"/>
          <w:szCs w:val="21"/>
          <w:highlight w:val="none"/>
          <w:shd w:val="clear" w:color="auto" w:fill="00FF00"/>
        </w:rPr>
      </w:pPr>
      <w:r>
        <w:rPr>
          <w:rFonts w:hint="eastAsia" w:ascii="微软雅黑" w:hAnsi="微软雅黑" w:eastAsia="微软雅黑" w:cs="微软雅黑"/>
          <w:b/>
          <w:bCs/>
          <w:color w:val="FF0000"/>
          <w:sz w:val="21"/>
          <w:szCs w:val="21"/>
          <w:highlight w:val="none"/>
          <w:u w:color="FF0000"/>
          <w:lang w:val="en-US" w:eastAsia="zh-CN"/>
        </w:rPr>
        <w:t>*以下</w:t>
      </w:r>
      <w:r>
        <w:rPr>
          <w:rFonts w:hint="eastAsia" w:ascii="微软雅黑" w:hAnsi="微软雅黑" w:eastAsia="微软雅黑" w:cs="微软雅黑"/>
          <w:b/>
          <w:bCs/>
          <w:color w:val="FF0000"/>
          <w:sz w:val="21"/>
          <w:szCs w:val="21"/>
          <w:highlight w:val="none"/>
          <w:u w:val="single" w:color="auto"/>
          <w:lang w:val="en-US" w:eastAsia="zh-CN"/>
        </w:rPr>
        <w:t>薪税师阶段体系课程</w:t>
      </w:r>
      <w:r>
        <w:rPr>
          <w:rFonts w:hint="eastAsia" w:ascii="微软雅黑" w:hAnsi="微软雅黑" w:eastAsia="微软雅黑" w:cs="微软雅黑"/>
          <w:b/>
          <w:bCs/>
          <w:color w:val="FF0000"/>
          <w:sz w:val="21"/>
          <w:szCs w:val="21"/>
          <w:highlight w:val="none"/>
          <w:u w:color="FF0000"/>
          <w:lang w:val="zh-TW" w:eastAsia="zh-TW"/>
        </w:rPr>
        <w:t>根据中国商业联合会、财才网共同确定的《薪税师》职业标准制定，与中国商业联合会、财才网联合向人力资源和社会保障部申报的《薪税师》新职业（工种）申报标准一致。</w:t>
      </w:r>
    </w:p>
    <w:p>
      <w:pPr>
        <w:rPr>
          <w:rFonts w:hint="eastAsia" w:ascii="微软雅黑" w:hAnsi="微软雅黑" w:eastAsia="微软雅黑" w:cs="微软雅黑"/>
          <w:b/>
          <w:bCs/>
          <w:sz w:val="21"/>
          <w:szCs w:val="21"/>
        </w:rPr>
      </w:pPr>
    </w:p>
    <w:p>
      <w:pPr>
        <w:rPr>
          <w:rFonts w:hint="eastAsia" w:ascii="微软雅黑" w:hAnsi="微软雅黑" w:eastAsia="微软雅黑" w:cs="微软雅黑"/>
          <w:b/>
          <w:bCs/>
          <w:sz w:val="21"/>
          <w:szCs w:val="21"/>
          <w:lang w:val="zh-TW" w:eastAsia="zh-CN"/>
        </w:rPr>
      </w:pPr>
      <w:r>
        <w:rPr>
          <w:rFonts w:hint="eastAsia" w:ascii="微软雅黑" w:hAnsi="微软雅黑" w:eastAsia="微软雅黑" w:cs="微软雅黑"/>
          <w:b/>
          <w:bCs/>
          <w:sz w:val="21"/>
          <w:szCs w:val="21"/>
          <w:lang w:val="zh-TW" w:eastAsia="zh-CN"/>
        </w:rPr>
        <w:drawing>
          <wp:inline distT="0" distB="0" distL="114300" distR="114300">
            <wp:extent cx="5306060" cy="2984500"/>
            <wp:effectExtent l="0" t="0" r="8890" b="6350"/>
            <wp:docPr id="10" name="图片 10" descr="25b3b11cb183012573c408af4717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5b3b11cb183012573c408af4717bc0"/>
                    <pic:cNvPicPr>
                      <a:picLocks noChangeAspect="1"/>
                    </pic:cNvPicPr>
                  </pic:nvPicPr>
                  <pic:blipFill>
                    <a:blip r:embed="rId7"/>
                    <a:stretch>
                      <a:fillRect/>
                    </a:stretch>
                  </pic:blipFill>
                  <pic:spPr>
                    <a:xfrm>
                      <a:off x="0" y="0"/>
                      <a:ext cx="5306060" cy="2984500"/>
                    </a:xfrm>
                    <a:prstGeom prst="rect">
                      <a:avLst/>
                    </a:prstGeom>
                  </pic:spPr>
                </pic:pic>
              </a:graphicData>
            </a:graphic>
          </wp:inline>
        </w:drawing>
      </w:r>
    </w:p>
    <w:p>
      <w:pPr>
        <w:rPr>
          <w:rFonts w:hint="eastAsia" w:ascii="微软雅黑" w:hAnsi="微软雅黑" w:eastAsia="微软雅黑" w:cs="微软雅黑"/>
          <w:b/>
          <w:bCs/>
          <w:sz w:val="21"/>
          <w:szCs w:val="21"/>
          <w:lang w:val="zh-TW" w:eastAsia="zh-CN"/>
        </w:rPr>
      </w:pPr>
    </w:p>
    <w:p>
      <w:pPr>
        <w:rPr>
          <w:rFonts w:hint="eastAsia" w:ascii="微软雅黑" w:hAnsi="微软雅黑" w:eastAsia="微软雅黑" w:cs="微软雅黑"/>
          <w:b/>
          <w:bCs/>
          <w:sz w:val="21"/>
          <w:szCs w:val="21"/>
          <w:lang w:val="zh-TW" w:eastAsia="zh-CN"/>
        </w:rPr>
      </w:pPr>
      <w:r>
        <w:rPr>
          <w:rFonts w:hint="eastAsia" w:ascii="微软雅黑" w:hAnsi="微软雅黑" w:eastAsia="微软雅黑" w:cs="微软雅黑"/>
          <w:b/>
          <w:bCs/>
          <w:sz w:val="21"/>
          <w:szCs w:val="21"/>
          <w:lang w:val="zh-TW" w:eastAsia="zh-CN"/>
        </w:rPr>
        <w:drawing>
          <wp:inline distT="0" distB="0" distL="114300" distR="114300">
            <wp:extent cx="5279390" cy="2969260"/>
            <wp:effectExtent l="0" t="0" r="6985" b="2540"/>
            <wp:docPr id="11" name="图片 11" descr="afd881de0a8ef3f77678dceed56b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fd881de0a8ef3f77678dceed56ba04"/>
                    <pic:cNvPicPr>
                      <a:picLocks noChangeAspect="1"/>
                    </pic:cNvPicPr>
                  </pic:nvPicPr>
                  <pic:blipFill>
                    <a:blip r:embed="rId8"/>
                    <a:stretch>
                      <a:fillRect/>
                    </a:stretch>
                  </pic:blipFill>
                  <pic:spPr>
                    <a:xfrm>
                      <a:off x="0" y="0"/>
                      <a:ext cx="5279390" cy="2969260"/>
                    </a:xfrm>
                    <a:prstGeom prst="rect">
                      <a:avLst/>
                    </a:prstGeom>
                  </pic:spPr>
                </pic:pic>
              </a:graphicData>
            </a:graphic>
          </wp:inline>
        </w:drawing>
      </w:r>
    </w:p>
    <w:p>
      <w:pPr>
        <w:rPr>
          <w:rFonts w:hint="eastAsia" w:ascii="微软雅黑" w:hAnsi="微软雅黑" w:eastAsia="微软雅黑" w:cs="微软雅黑"/>
          <w:b/>
          <w:bCs/>
          <w:sz w:val="21"/>
          <w:szCs w:val="21"/>
          <w:lang w:val="zh-TW" w:eastAsia="zh-CN"/>
        </w:rPr>
      </w:pPr>
    </w:p>
    <w:p>
      <w:pPr>
        <w:rPr>
          <w:rFonts w:hint="eastAsia" w:ascii="微软雅黑" w:hAnsi="微软雅黑" w:eastAsia="微软雅黑" w:cs="微软雅黑"/>
          <w:b/>
          <w:bCs/>
          <w:sz w:val="21"/>
          <w:szCs w:val="21"/>
          <w:lang w:val="zh-TW" w:eastAsia="zh-CN"/>
        </w:rPr>
      </w:pPr>
      <w:r>
        <w:rPr>
          <w:rFonts w:hint="eastAsia" w:ascii="微软雅黑" w:hAnsi="微软雅黑" w:eastAsia="微软雅黑" w:cs="微软雅黑"/>
          <w:b/>
          <w:bCs/>
          <w:sz w:val="21"/>
          <w:szCs w:val="21"/>
          <w:lang w:val="zh-TW" w:eastAsia="zh-CN"/>
        </w:rPr>
        <w:drawing>
          <wp:inline distT="0" distB="0" distL="114300" distR="114300">
            <wp:extent cx="5279390" cy="2969260"/>
            <wp:effectExtent l="0" t="0" r="6985" b="2540"/>
            <wp:docPr id="12" name="图片 12" descr="49939c61afd591265c7ac80b94316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9939c61afd591265c7ac80b94316d3"/>
                    <pic:cNvPicPr>
                      <a:picLocks noChangeAspect="1"/>
                    </pic:cNvPicPr>
                  </pic:nvPicPr>
                  <pic:blipFill>
                    <a:blip r:embed="rId9"/>
                    <a:stretch>
                      <a:fillRect/>
                    </a:stretch>
                  </pic:blipFill>
                  <pic:spPr>
                    <a:xfrm>
                      <a:off x="0" y="0"/>
                      <a:ext cx="5279390" cy="2969260"/>
                    </a:xfrm>
                    <a:prstGeom prst="rect">
                      <a:avLst/>
                    </a:prstGeom>
                  </pic:spPr>
                </pic:pic>
              </a:graphicData>
            </a:graphic>
          </wp:inline>
        </w:drawing>
      </w:r>
    </w:p>
    <w:p>
      <w:pPr>
        <w:rPr>
          <w:rFonts w:hint="eastAsia" w:ascii="微软雅黑" w:hAnsi="微软雅黑" w:eastAsia="微软雅黑" w:cs="微软雅黑"/>
          <w:b/>
          <w:bCs/>
          <w:sz w:val="21"/>
          <w:szCs w:val="21"/>
          <w:lang w:val="zh-TW" w:eastAsia="zh-CN"/>
        </w:rPr>
      </w:pPr>
    </w:p>
    <w:p>
      <w:pPr>
        <w:rPr>
          <w:rFonts w:hint="eastAsia" w:ascii="微软雅黑" w:hAnsi="微软雅黑" w:eastAsia="微软雅黑" w:cs="微软雅黑"/>
          <w:b/>
          <w:bCs/>
          <w:sz w:val="21"/>
          <w:szCs w:val="21"/>
          <w:lang w:val="zh-TW" w:eastAsia="zh-CN"/>
        </w:rPr>
      </w:pPr>
      <w:r>
        <w:rPr>
          <w:rFonts w:hint="eastAsia" w:ascii="微软雅黑" w:hAnsi="微软雅黑" w:eastAsia="微软雅黑" w:cs="微软雅黑"/>
          <w:b/>
          <w:bCs/>
          <w:sz w:val="21"/>
          <w:szCs w:val="21"/>
          <w:lang w:val="zh-TW" w:eastAsia="zh-CN"/>
        </w:rPr>
        <w:drawing>
          <wp:inline distT="0" distB="0" distL="114300" distR="114300">
            <wp:extent cx="5279390" cy="2969260"/>
            <wp:effectExtent l="0" t="0" r="6985" b="2540"/>
            <wp:docPr id="13" name="图片 13" descr="9cb52ccc9a10627ed2340ea93649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cb52ccc9a10627ed2340ea93649198"/>
                    <pic:cNvPicPr>
                      <a:picLocks noChangeAspect="1"/>
                    </pic:cNvPicPr>
                  </pic:nvPicPr>
                  <pic:blipFill>
                    <a:blip r:embed="rId10"/>
                    <a:stretch>
                      <a:fillRect/>
                    </a:stretch>
                  </pic:blipFill>
                  <pic:spPr>
                    <a:xfrm>
                      <a:off x="0" y="0"/>
                      <a:ext cx="5279390" cy="2969260"/>
                    </a:xfrm>
                    <a:prstGeom prst="rect">
                      <a:avLst/>
                    </a:prstGeom>
                  </pic:spPr>
                </pic:pic>
              </a:graphicData>
            </a:graphic>
          </wp:inline>
        </w:drawing>
      </w:r>
    </w:p>
    <w:p>
      <w:pPr>
        <w:numPr>
          <w:ilvl w:val="0"/>
          <w:numId w:val="0"/>
        </w:numPr>
        <w:ind w:leftChars="0"/>
        <w:rPr>
          <w:rFonts w:hint="eastAsia" w:ascii="微软雅黑" w:hAnsi="微软雅黑" w:eastAsia="微软雅黑" w:cs="微软雅黑"/>
          <w:b/>
          <w:bCs/>
          <w:sz w:val="21"/>
          <w:szCs w:val="21"/>
          <w:lang w:val="zh-TW" w:eastAsia="zh-CN"/>
        </w:rPr>
      </w:pPr>
    </w:p>
    <w:p>
      <w:pPr>
        <w:numPr>
          <w:ilvl w:val="0"/>
          <w:numId w:val="6"/>
        </w:numPr>
        <w:rPr>
          <w:rFonts w:hint="eastAsia" w:ascii="微软雅黑" w:hAnsi="微软雅黑" w:eastAsia="微软雅黑" w:cs="微软雅黑"/>
          <w:b/>
          <w:bCs/>
          <w:sz w:val="21"/>
          <w:szCs w:val="21"/>
          <w:lang w:val="zh-TW" w:eastAsia="zh-TW"/>
        </w:rPr>
      </w:pPr>
      <w:r>
        <w:rPr>
          <w:rFonts w:hint="eastAsia" w:ascii="微软雅黑" w:hAnsi="微软雅黑" w:eastAsia="微软雅黑" w:cs="微软雅黑"/>
          <w:b/>
          <w:bCs/>
          <w:sz w:val="21"/>
          <w:szCs w:val="21"/>
          <w:lang w:val="zh-TW" w:eastAsia="zh-CN"/>
        </w:rPr>
        <w:t>报名地址</w:t>
      </w:r>
    </w:p>
    <w:p>
      <w:pPr>
        <w:numPr>
          <w:numId w:val="0"/>
        </w:numPr>
        <w:ind w:leftChars="0" w:firstLine="25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贵阳市毓秀路27号贵州省人才大市场4楼培训部</w:t>
      </w:r>
    </w:p>
    <w:p>
      <w:pPr>
        <w:numPr>
          <w:numId w:val="0"/>
        </w:numPr>
        <w:ind w:leftChars="0" w:firstLine="250"/>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电话：0851-88202833</w:t>
      </w:r>
    </w:p>
    <w:p>
      <w:pPr>
        <w:numPr>
          <w:numId w:val="0"/>
        </w:numPr>
        <w:ind w:leftChars="0"/>
        <w:rPr>
          <w:rFonts w:hint="eastAsia" w:ascii="微软雅黑" w:hAnsi="微软雅黑" w:eastAsia="微软雅黑" w:cs="微软雅黑"/>
          <w:b/>
          <w:bCs/>
          <w:sz w:val="21"/>
          <w:szCs w:val="21"/>
          <w:lang w:val="zh-TW" w:eastAsia="zh-TW"/>
        </w:rPr>
      </w:pPr>
    </w:p>
    <w:p>
      <w:pPr>
        <w:numPr>
          <w:numId w:val="0"/>
        </w:numPr>
        <w:ind w:leftChars="0"/>
        <w:rPr>
          <w:rFonts w:hint="eastAsia" w:ascii="微软雅黑" w:hAnsi="微软雅黑" w:eastAsia="微软雅黑" w:cs="微软雅黑"/>
          <w:b/>
          <w:bCs/>
          <w:sz w:val="21"/>
          <w:szCs w:val="21"/>
          <w:lang w:val="zh-TW" w:eastAsia="zh-TW"/>
        </w:rPr>
      </w:pPr>
      <w:r>
        <w:rPr>
          <w:rFonts w:hint="eastAsia" w:ascii="微软雅黑" w:hAnsi="微软雅黑" w:eastAsia="微软雅黑" w:cs="微软雅黑"/>
          <w:b/>
          <w:bCs/>
          <w:sz w:val="21"/>
          <w:szCs w:val="21"/>
          <w:lang w:val="zh-TW" w:eastAsia="zh-CN"/>
        </w:rPr>
        <w:t>附：</w:t>
      </w:r>
      <w:bookmarkStart w:id="2" w:name="_GoBack"/>
      <w:bookmarkEnd w:id="2"/>
      <w:r>
        <w:rPr>
          <w:rFonts w:hint="eastAsia" w:ascii="微软雅黑" w:hAnsi="微软雅黑" w:eastAsia="微软雅黑" w:cs="微软雅黑"/>
          <w:b/>
          <w:bCs/>
          <w:sz w:val="21"/>
          <w:szCs w:val="21"/>
          <w:lang w:val="zh-TW" w:eastAsia="zh-TW"/>
        </w:rPr>
        <w:t>薪税师专家库介绍（部分）</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高晟：</w:t>
      </w:r>
      <w:r>
        <w:rPr>
          <w:rFonts w:hint="eastAsia" w:ascii="微软雅黑" w:hAnsi="微软雅黑" w:eastAsia="微软雅黑" w:cs="微软雅黑"/>
          <w:sz w:val="21"/>
          <w:szCs w:val="21"/>
        </w:rPr>
        <w:t>曾任财政部税政司处长，现任北京中税税务师事务所执行合伙人。</w:t>
      </w:r>
    </w:p>
    <w:p>
      <w:pPr>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李老师</w:t>
      </w:r>
      <w:r>
        <w:rPr>
          <w:rFonts w:hint="eastAsia" w:ascii="微软雅黑" w:hAnsi="微软雅黑" w:eastAsia="微软雅黑" w:cs="微软雅黑"/>
          <w:sz w:val="21"/>
          <w:szCs w:val="21"/>
        </w:rPr>
        <w:t>：资深财税专家，20多年税务机关工作经验，财才网特聘师资、注册税务师、CCPA高级，财、税、法实战专家，中税答疑新媒体、中国会计视野专栏作家。专研税收征管法律和税收政策，多年从事税收征管法律制度、税收风险应对和税收政策深度解读等专题研究。</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卢老师：</w:t>
      </w:r>
      <w:r>
        <w:rPr>
          <w:rFonts w:hint="eastAsia" w:ascii="微软雅黑" w:hAnsi="微软雅黑" w:eastAsia="微软雅黑" w:cs="微软雅黑"/>
          <w:sz w:val="21"/>
          <w:szCs w:val="21"/>
        </w:rPr>
        <w:t>中国著名财税专家。注册会计师、高级经济师、注册税务师、国家税务总局“教育培训专业人才库”成员、上海市财务会计管理中心特聘税务专家、“上海市国资委国有企业外派监事培训”讲师团成员、上海市税务局申报国家税务总局“企业所得税实务精品项目”主持人。长期在全国税局系统、上海市国资委、复旦大学、上海财经大学、上海大学、立信会计等高校以及上海、山东、浙江、北京等地财税服务机构从事在职税务干部及企业财务人员相关税务会计业务培训咨询。参与评估、稽查、企业税收风险管理；涉足企业财务审核、涉税鉴证等业务，实战经验丰富。</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刘老师：</w:t>
      </w:r>
      <w:r>
        <w:rPr>
          <w:rFonts w:hint="eastAsia" w:ascii="微软雅黑" w:hAnsi="微软雅黑" w:eastAsia="微软雅黑" w:cs="微软雅黑"/>
          <w:sz w:val="21"/>
          <w:szCs w:val="21"/>
        </w:rPr>
        <w:t>高级会计师、注册税务师、国家税务总局所得税司企业所得税法人才库专业人才。国家税务总局税务干部学院特聘师资。国家税务总局教材编写审委员会成员。主要著作有《纳税热点难点200问》、《纳税实务问题解析》等。</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段老师：</w:t>
      </w:r>
      <w:r>
        <w:rPr>
          <w:rFonts w:hint="eastAsia" w:ascii="微软雅黑" w:hAnsi="微软雅黑" w:eastAsia="微软雅黑" w:cs="微软雅黑"/>
          <w:sz w:val="21"/>
          <w:szCs w:val="21"/>
        </w:rPr>
        <w:t>资深国际税收专家，从事国际税收政策研究及管理工作近20年。</w:t>
      </w:r>
    </w:p>
    <w:p>
      <w:pPr>
        <w:jc w:val="left"/>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胡老师：</w:t>
      </w:r>
      <w:r>
        <w:rPr>
          <w:rFonts w:hint="eastAsia" w:ascii="微软雅黑" w:hAnsi="微软雅黑" w:eastAsia="微软雅黑" w:cs="微软雅黑"/>
          <w:sz w:val="21"/>
          <w:szCs w:val="21"/>
        </w:rPr>
        <w:t>上海市税务局所属税务干部教育中心(上海市税务干部学校)高级讲师复旦大学</w:t>
      </w:r>
      <w:r>
        <w:rPr>
          <w:rFonts w:hint="eastAsia" w:ascii="微软雅黑" w:hAnsi="微软雅黑" w:eastAsia="微软雅黑" w:cs="微软雅黑"/>
          <w:sz w:val="21"/>
          <w:szCs w:val="21"/>
          <w:lang w:val="zh-TW" w:eastAsia="zh-TW"/>
        </w:rPr>
        <w:t>、</w:t>
      </w:r>
      <w:r>
        <w:rPr>
          <w:rFonts w:hint="eastAsia" w:ascii="微软雅黑" w:hAnsi="微软雅黑" w:eastAsia="微软雅黑" w:cs="微软雅黑"/>
          <w:sz w:val="21"/>
          <w:szCs w:val="21"/>
        </w:rPr>
        <w:t>财经大学、上海市经济管理干部学院等高等院校的兼职师资。长期从事税收教学、科研和咨询工作，担任上海市税务系统在职干部各类业务培训、上海注册会计师和注册税务师考前辅导、大中型企事业单位财务主管等税收业务类课程的主讲老师。</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赵老师：</w:t>
      </w:r>
      <w:r>
        <w:rPr>
          <w:rFonts w:hint="eastAsia" w:ascii="微软雅黑" w:hAnsi="微软雅黑" w:eastAsia="微软雅黑" w:cs="微软雅黑"/>
          <w:sz w:val="21"/>
          <w:szCs w:val="21"/>
        </w:rPr>
        <w:t>资深税务专家，注册税务师，20多年从税工作经验，曾供职税务所、县市省级税务部门、税务总局、税务中介机构，曾担任税务总局《电子化纳税服务》项目组组长。北京大学公共管理硕士、财才网特聘师资。</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李老师：</w:t>
      </w:r>
      <w:r>
        <w:rPr>
          <w:rFonts w:hint="eastAsia" w:ascii="微软雅黑" w:hAnsi="微软雅黑" w:eastAsia="微软雅黑" w:cs="微软雅黑"/>
          <w:sz w:val="21"/>
          <w:szCs w:val="21"/>
        </w:rPr>
        <w:t>资深税务专家，长期从事税收征管工作并从事税收征管政策研究。税务稽查专家、税务机关科调研专业人才、薪税师专家委员会成员。参与税务机关多项税收风险防控政策的制定工作。</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王老师：</w:t>
      </w:r>
      <w:r>
        <w:rPr>
          <w:rFonts w:hint="eastAsia" w:ascii="微软雅黑" w:hAnsi="微软雅黑" w:eastAsia="微软雅黑" w:cs="微软雅黑"/>
          <w:sz w:val="21"/>
          <w:szCs w:val="21"/>
        </w:rPr>
        <w:t>资深财税专家，国家税务总局干部学院研究员（兼），中国税务学会第七届学术研究委员会委员。主要研究方向：税收征管法、社会保险费、自然人税收管理、环境保护税、非税收入、税制改革等。近年主讲课程：《税收征管法修订难点疑点解析》、《互联网+税收征管》、《环境保护税》、《社会保险费和非税收入》、《税制改革》等。</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范老师：</w:t>
      </w:r>
      <w:r>
        <w:rPr>
          <w:rFonts w:hint="eastAsia" w:ascii="微软雅黑" w:hAnsi="微软雅黑" w:eastAsia="微软雅黑" w:cs="微软雅黑"/>
          <w:sz w:val="21"/>
          <w:szCs w:val="21"/>
        </w:rPr>
        <w:t>税务师、注册会计师。国家税务总局税务干部进修学院专职教师，在原南京国税局（现南京税务局）、原宁波国税局（现宁波税务局）等税务机关挂职锻炼，多次深入基层税务机关调研实践。中国注册税务师考试委员会特聘专家，中税协网校、中华会计网校、财才网薪税师特聘讲师。主要研究方向：会计与税法差异剖析、所得税理论与实务、地方税政策与实务。主讲课程：《个人所得税改革与涉税服务》、《新个人所得税法解读》、《高收入者个人所得税检查与案例分析》、《个人所得税改革暨重点政策解读》、《个人所得税政策疑难问题解析》、《个人所得税申报资料风险分析》、《增值税会计处理解析》、《自然人税收政策总览》、《地方各税政策疑点难点分析》、《政府补助准则及其涉税解读》、《股份支付准则及涉税解读》等。</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薄老师：</w:t>
      </w:r>
      <w:r>
        <w:rPr>
          <w:rFonts w:hint="eastAsia" w:ascii="微软雅黑" w:hAnsi="微软雅黑" w:eastAsia="微软雅黑" w:cs="微软雅黑"/>
          <w:sz w:val="21"/>
          <w:szCs w:val="21"/>
        </w:rPr>
        <w:t>资深税务专家。30多年从税工作经验，曾担任税务所及稽查部门负责人。曾担任市省级原国税系统2012年和2016年营改增项目总负责人，并受国家税务总局个人突出贡献表彰。首都经贸大学经济管理硕士、财才网特聘师资。</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吴丽光：</w:t>
      </w:r>
      <w:r>
        <w:rPr>
          <w:rFonts w:hint="eastAsia" w:ascii="微软雅黑" w:hAnsi="微软雅黑" w:eastAsia="微软雅黑" w:cs="微软雅黑"/>
          <w:sz w:val="21"/>
          <w:szCs w:val="21"/>
        </w:rPr>
        <w:t>大华（北京）税务师事务所董事长。</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孙文武：</w:t>
      </w:r>
      <w:r>
        <w:rPr>
          <w:rFonts w:hint="eastAsia" w:ascii="微软雅黑" w:hAnsi="微软雅黑" w:eastAsia="微软雅黑" w:cs="微软雅黑"/>
          <w:sz w:val="21"/>
          <w:szCs w:val="21"/>
        </w:rPr>
        <w:t>注册税务师、会计师。大华（北京）税务师事务所总经理、北京市注册税务师协会常务理事。</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许燕飞：</w:t>
      </w:r>
      <w:r>
        <w:rPr>
          <w:rFonts w:hint="eastAsia" w:ascii="微软雅黑" w:hAnsi="微软雅黑" w:eastAsia="微软雅黑" w:cs="微软雅黑"/>
          <w:sz w:val="21"/>
          <w:szCs w:val="21"/>
        </w:rPr>
        <w:t>中国注册会计师、资深执业审计师、财税咨询师。财才网特聘财税专家。</w:t>
      </w:r>
    </w:p>
    <w:p>
      <w:pPr>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诸斌：</w:t>
      </w:r>
      <w:r>
        <w:rPr>
          <w:rFonts w:hint="eastAsia" w:ascii="微软雅黑" w:hAnsi="微软雅黑" w:eastAsia="微软雅黑" w:cs="微软雅黑"/>
          <w:sz w:val="21"/>
          <w:szCs w:val="21"/>
        </w:rPr>
        <w:t>安永会计师事务所上海税务部合伙人。</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王萌：</w:t>
      </w:r>
      <w:r>
        <w:rPr>
          <w:rFonts w:hint="eastAsia" w:ascii="微软雅黑" w:hAnsi="微软雅黑" w:eastAsia="微软雅黑" w:cs="微软雅黑"/>
          <w:sz w:val="21"/>
          <w:szCs w:val="21"/>
        </w:rPr>
        <w:t>南京审计大学教授。著有《中国税制》等著作。</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Ian Edger：</w:t>
      </w:r>
      <w:r>
        <w:rPr>
          <w:rFonts w:hint="eastAsia" w:ascii="微软雅黑" w:hAnsi="微软雅黑" w:eastAsia="微软雅黑" w:cs="微软雅黑"/>
          <w:sz w:val="21"/>
          <w:szCs w:val="21"/>
        </w:rPr>
        <w:t>资深国际人力资源专家，CCPA英联邦区负责人，曾担任国际著名企业人力资源总监、英国伍斯特大学开发中心主任。</w:t>
      </w:r>
    </w:p>
    <w:p>
      <w:pPr>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陆胤：</w:t>
      </w:r>
      <w:r>
        <w:rPr>
          <w:rFonts w:hint="eastAsia" w:ascii="微软雅黑" w:hAnsi="微软雅黑" w:eastAsia="微软雅黑" w:cs="微软雅黑"/>
          <w:sz w:val="21"/>
          <w:szCs w:val="21"/>
        </w:rPr>
        <w:t>上海蓝白律师事务所首席合伙人。</w:t>
      </w:r>
    </w:p>
    <w:p>
      <w:pPr>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朱丹：</w:t>
      </w:r>
      <w:r>
        <w:rPr>
          <w:rFonts w:hint="eastAsia" w:ascii="微软雅黑" w:hAnsi="微软雅黑" w:eastAsia="微软雅黑" w:cs="微软雅黑"/>
          <w:sz w:val="21"/>
          <w:szCs w:val="21"/>
        </w:rPr>
        <w:t>中国欧盟商会人力资源协会前主席及上海董事会董事。</w:t>
      </w:r>
    </w:p>
    <w:p>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虞嘉铭：</w:t>
      </w:r>
      <w:r>
        <w:rPr>
          <w:rFonts w:hint="eastAsia" w:ascii="微软雅黑" w:hAnsi="微软雅黑" w:eastAsia="微软雅黑" w:cs="微软雅黑"/>
          <w:sz w:val="21"/>
          <w:szCs w:val="21"/>
        </w:rPr>
        <w:t>中国注册会计师、注册税务师。实战派财税专家。历任税务师事务所合伙人、上市公司财务总监等职务。现任CCPA特聘师资、中国商业联合会特聘财税专家。</w:t>
      </w:r>
    </w:p>
    <w:p>
      <w:pPr>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秦瑛：</w:t>
      </w:r>
      <w:r>
        <w:rPr>
          <w:rFonts w:hint="eastAsia" w:ascii="微软雅黑" w:hAnsi="微软雅黑" w:eastAsia="微软雅黑" w:cs="微软雅黑"/>
          <w:sz w:val="21"/>
          <w:szCs w:val="21"/>
        </w:rPr>
        <w:t>中国注册税务师，美国注册管理会计师CMA成员，英国国际注册培训师CIPT，国家人社部高级人力资源法务咨询师,曾任某国资委直属中央企业、中国500强、人力资源行业N0.1天津地区财务负责人。</w:t>
      </w:r>
    </w:p>
    <w:p>
      <w:pPr>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TW" w:eastAsia="zh-TW"/>
        </w:rPr>
        <w:t>徐阳</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lang w:val="zh-TW" w:eastAsia="zh-TW"/>
        </w:rPr>
        <w:t>薪税专家、人力资源服务专家。在人力资源服务行业有超过</w:t>
      </w:r>
      <w:r>
        <w:rPr>
          <w:rFonts w:hint="eastAsia" w:ascii="微软雅黑" w:hAnsi="微软雅黑" w:eastAsia="微软雅黑" w:cs="微软雅黑"/>
          <w:sz w:val="21"/>
          <w:szCs w:val="21"/>
        </w:rPr>
        <w:t>15</w:t>
      </w:r>
      <w:r>
        <w:rPr>
          <w:rFonts w:hint="eastAsia" w:ascii="微软雅黑" w:hAnsi="微软雅黑" w:eastAsia="微软雅黑" w:cs="微软雅黑"/>
          <w:sz w:val="21"/>
          <w:szCs w:val="21"/>
          <w:lang w:val="zh-TW" w:eastAsia="zh-TW"/>
        </w:rPr>
        <w:t>年的经验，历任国企、民企、外企的管理岗位。参与并领导过招聘、派遣、外包、法律咨询等众多人力资源服务项目。对人力资源管理、政策分析、风险管控有丰富的经验与系统的方法论。</w:t>
      </w:r>
    </w:p>
    <w:p>
      <w:pPr>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TW" w:eastAsia="zh-TW"/>
        </w:rPr>
        <w:t>章雁</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lang w:val="zh-TW" w:eastAsia="zh-TW"/>
        </w:rPr>
        <w:t>上海财经大学会计学博士后  同济大学管理学（投融资管理）博士，现任上海海事大学经济管理学院研究生导师、院长助理。研究方向：财务与管理会计、资本运营、物流经济。担任多家大型企业集团及社会机构等决策咨询专家。在财务会计</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zh-TW" w:eastAsia="zh-TW"/>
        </w:rPr>
        <w:t>管理会计；国际会计</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zh-TW" w:eastAsia="zh-TW"/>
        </w:rPr>
        <w:t>会计准则研究</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zh-TW" w:eastAsia="zh-TW"/>
        </w:rPr>
        <w:t>会计与税收差异研究这些领域具有丰富的培训经验。</w:t>
      </w:r>
    </w:p>
    <w:p>
      <w:pPr>
        <w:widowControl/>
        <w:jc w:val="left"/>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TW" w:eastAsia="zh-TW"/>
        </w:rPr>
        <w:t>刘胜男</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lang w:val="zh-TW" w:eastAsia="zh-TW"/>
        </w:rPr>
        <w:t xml:space="preserve">执业注册税务师 注册资产评估师 会计师 经济师（金融）； </w:t>
      </w:r>
    </w:p>
    <w:p>
      <w:pPr>
        <w:widowControl/>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20</w:t>
      </w:r>
      <w:r>
        <w:rPr>
          <w:rFonts w:hint="eastAsia" w:ascii="微软雅黑" w:hAnsi="微软雅黑" w:eastAsia="微软雅黑" w:cs="微软雅黑"/>
          <w:sz w:val="21"/>
          <w:szCs w:val="21"/>
          <w:lang w:val="zh-TW" w:eastAsia="zh-TW"/>
        </w:rPr>
        <w:t>年财税工作经验，为金融、保险、通讯、教育、地产、物流、餐饮等多家单位提供专业税务顾问、税收策划、财税培训、涉税鉴证服务。中国注册税务师行业高端人才；山东省税务师行业培训师资人才库成员；授课特点能结合实际案例，通俗易懂的讲解如何理解和应用财税政策。</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TW" w:eastAsia="zh-TW"/>
        </w:rPr>
        <w:t>卢老师：</w:t>
      </w:r>
      <w:r>
        <w:rPr>
          <w:rFonts w:hint="eastAsia" w:ascii="微软雅黑" w:hAnsi="微软雅黑" w:eastAsia="微软雅黑" w:cs="微软雅黑"/>
          <w:sz w:val="21"/>
          <w:szCs w:val="21"/>
          <w:lang w:val="zh-TW" w:eastAsia="zh-TW"/>
        </w:rPr>
        <w:t>上海财经大学会计学硕士，上海财经大学会计学院  在职硕士生导师，拥有</w:t>
      </w:r>
      <w:r>
        <w:rPr>
          <w:rFonts w:hint="eastAsia" w:ascii="微软雅黑" w:hAnsi="微软雅黑" w:eastAsia="微软雅黑" w:cs="微软雅黑"/>
          <w:sz w:val="21"/>
          <w:szCs w:val="21"/>
        </w:rPr>
        <w:t>20</w:t>
      </w:r>
      <w:r>
        <w:rPr>
          <w:rFonts w:hint="eastAsia" w:ascii="微软雅黑" w:hAnsi="微软雅黑" w:eastAsia="微软雅黑" w:cs="微软雅黑"/>
          <w:sz w:val="21"/>
          <w:szCs w:val="21"/>
          <w:lang w:val="zh-TW" w:eastAsia="zh-TW"/>
        </w:rPr>
        <w:t>年财务实战经验，帮助多家企业完善了税收合规体系，合法合规为企业节税和为企业规避税务风险。拥有世界</w:t>
      </w:r>
      <w:r>
        <w:rPr>
          <w:rFonts w:hint="eastAsia" w:ascii="微软雅黑" w:hAnsi="微软雅黑" w:eastAsia="微软雅黑" w:cs="微软雅黑"/>
          <w:sz w:val="21"/>
          <w:szCs w:val="21"/>
        </w:rPr>
        <w:t>500</w:t>
      </w:r>
      <w:r>
        <w:rPr>
          <w:rFonts w:hint="eastAsia" w:ascii="微软雅黑" w:hAnsi="微软雅黑" w:eastAsia="微软雅黑" w:cs="微软雅黑"/>
          <w:sz w:val="21"/>
          <w:szCs w:val="21"/>
          <w:lang w:val="zh-TW" w:eastAsia="zh-TW"/>
        </w:rPr>
        <w:t>强跨国企业财务管理背景，对全球财务领域的理念和实操都具有丰富的经验。</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zh-TW" w:eastAsia="zh-TW"/>
        </w:rPr>
        <w:t>李善钰：</w:t>
      </w:r>
      <w:r>
        <w:rPr>
          <w:rFonts w:hint="eastAsia" w:ascii="微软雅黑" w:hAnsi="微软雅黑" w:eastAsia="微软雅黑" w:cs="微软雅黑"/>
          <w:sz w:val="21"/>
          <w:szCs w:val="21"/>
          <w:lang w:val="zh-TW" w:eastAsia="zh-TW"/>
        </w:rPr>
        <w:t>国家人力资源管理师、心理咨询师，</w:t>
      </w:r>
      <w:r>
        <w:rPr>
          <w:rFonts w:hint="eastAsia" w:ascii="微软雅黑" w:hAnsi="微软雅黑" w:eastAsia="微软雅黑" w:cs="微软雅黑"/>
          <w:sz w:val="21"/>
          <w:szCs w:val="21"/>
        </w:rPr>
        <w:t xml:space="preserve">CIPMT </w:t>
      </w:r>
      <w:r>
        <w:rPr>
          <w:rFonts w:hint="eastAsia" w:ascii="微软雅黑" w:hAnsi="微软雅黑" w:eastAsia="微软雅黑" w:cs="微软雅黑"/>
          <w:sz w:val="21"/>
          <w:szCs w:val="21"/>
          <w:lang w:val="zh-TW" w:eastAsia="zh-TW"/>
        </w:rPr>
        <w:t>国际职业培训师，</w:t>
      </w:r>
      <w:r>
        <w:rPr>
          <w:rFonts w:hint="eastAsia" w:ascii="微软雅黑" w:hAnsi="微软雅黑" w:eastAsia="微软雅黑" w:cs="微软雅黑"/>
          <w:sz w:val="21"/>
          <w:szCs w:val="21"/>
        </w:rPr>
        <w:t>EAP</w:t>
      </w:r>
      <w:r>
        <w:rPr>
          <w:rFonts w:hint="eastAsia" w:ascii="微软雅黑" w:hAnsi="微软雅黑" w:eastAsia="微软雅黑" w:cs="微软雅黑"/>
          <w:sz w:val="21"/>
          <w:szCs w:val="21"/>
          <w:lang w:val="zh-TW" w:eastAsia="zh-TW"/>
        </w:rPr>
        <w:t>短焦认证讲师，</w:t>
      </w:r>
      <w:r>
        <w:rPr>
          <w:rFonts w:hint="eastAsia" w:ascii="微软雅黑" w:hAnsi="微软雅黑" w:eastAsia="微软雅黑" w:cs="微软雅黑"/>
          <w:sz w:val="21"/>
          <w:szCs w:val="21"/>
        </w:rPr>
        <w:t>PDP</w:t>
      </w:r>
      <w:r>
        <w:rPr>
          <w:rFonts w:hint="eastAsia" w:ascii="微软雅黑" w:hAnsi="微软雅黑" w:eastAsia="微软雅黑" w:cs="微软雅黑"/>
          <w:sz w:val="21"/>
          <w:szCs w:val="21"/>
          <w:lang w:val="zh-TW" w:eastAsia="zh-TW"/>
        </w:rPr>
        <w:t>测评认证讲师，从事于人力资源管理工作</w:t>
      </w:r>
      <w:r>
        <w:rPr>
          <w:rFonts w:hint="eastAsia" w:ascii="微软雅黑" w:hAnsi="微软雅黑" w:eastAsia="微软雅黑" w:cs="微软雅黑"/>
          <w:sz w:val="21"/>
          <w:szCs w:val="21"/>
        </w:rPr>
        <w:t>17</w:t>
      </w:r>
      <w:r>
        <w:rPr>
          <w:rFonts w:hint="eastAsia" w:ascii="微软雅黑" w:hAnsi="微软雅黑" w:eastAsia="微软雅黑" w:cs="微软雅黑"/>
          <w:sz w:val="21"/>
          <w:szCs w:val="21"/>
          <w:lang w:val="zh-TW" w:eastAsia="zh-TW"/>
        </w:rPr>
        <w:t xml:space="preserve">年。曾服务于知名的全球 </w:t>
      </w:r>
      <w:r>
        <w:rPr>
          <w:rFonts w:hint="eastAsia" w:ascii="微软雅黑" w:hAnsi="微软雅黑" w:eastAsia="微软雅黑" w:cs="微软雅黑"/>
          <w:sz w:val="21"/>
          <w:szCs w:val="21"/>
        </w:rPr>
        <w:t xml:space="preserve">500 </w:t>
      </w:r>
      <w:r>
        <w:rPr>
          <w:rFonts w:hint="eastAsia" w:ascii="微软雅黑" w:hAnsi="微软雅黑" w:eastAsia="微软雅黑" w:cs="微软雅黑"/>
          <w:sz w:val="21"/>
          <w:szCs w:val="21"/>
          <w:lang w:val="zh-TW" w:eastAsia="zh-TW"/>
        </w:rPr>
        <w:t>强外资企业及大型国有企业集团公司。 在薪酬体系搭建及绩效考评方面也有丰富的经验。曾经编写过集团公司的薪酬体系，改革过公司的薪酬结构，在薪酬的各个阶段、新的个税法及相关薪酬的操作都有着丰富的实战经验。</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hint="eastAsia" w:ascii="微软雅黑" w:hAnsi="微软雅黑" w:eastAsia="微软雅黑" w:cs="微软雅黑"/>
          <w:sz w:val="21"/>
          <w:szCs w:val="21"/>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hint="eastAsia" w:ascii="微软雅黑" w:hAnsi="微软雅黑" w:eastAsia="微软雅黑" w:cs="微软雅黑"/>
          <w:sz w:val="21"/>
          <w:szCs w:val="21"/>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hint="eastAsia" w:ascii="微软雅黑" w:hAnsi="微软雅黑" w:eastAsia="微软雅黑" w:cs="微软雅黑"/>
          <w:sz w:val="21"/>
          <w:szCs w:val="21"/>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hint="eastAsia" w:ascii="微软雅黑" w:hAnsi="微软雅黑" w:eastAsia="微软雅黑" w:cs="微软雅黑"/>
          <w:sz w:val="21"/>
          <w:szCs w:val="21"/>
        </w:rPr>
      </w:pPr>
    </w:p>
    <w:sectPr>
      <w:headerReference r:id="rId3" w:type="default"/>
      <w:footerReference r:id="rId4" w:type="default"/>
      <w:pgSz w:w="11920" w:h="1686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8300"/>
        <w:tab w:val="clear" w:pos="9020"/>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152400" distB="152400" distL="152400" distR="152400" simplePos="0" relativeHeight="251658240" behindDoc="1" locked="0" layoutInCell="1" allowOverlap="1">
              <wp:simplePos x="0" y="0"/>
              <wp:positionH relativeFrom="page">
                <wp:posOffset>2870200</wp:posOffset>
              </wp:positionH>
              <wp:positionV relativeFrom="page">
                <wp:posOffset>10020300</wp:posOffset>
              </wp:positionV>
              <wp:extent cx="1828800" cy="1828800"/>
              <wp:effectExtent l="0" t="0" r="0" b="0"/>
              <wp:wrapNone/>
              <wp:docPr id="1073741825" name="officeArt object" descr="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pPr>
                            <w:pStyle w:val="3"/>
                          </w:pPr>
                          <w:r>
                            <w:fldChar w:fldCharType="begin"/>
                          </w:r>
                          <w:r>
                            <w:instrText xml:space="preserve"> PAGE </w:instrText>
                          </w:r>
                          <w:r>
                            <w:fldChar w:fldCharType="separate"/>
                          </w:r>
                          <w:r>
                            <w:t>9</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4" type="#_x0000_t202" style="position:absolute;left:0pt;margin-left:226pt;margin-top:789pt;height:144pt;width:144pt;mso-position-horizontal-relative:page;mso-position-vertical-relative:page;z-index:-251658240;mso-width-relative:page;mso-height-relative:page;" filled="f" stroked="f" coordsize="21600,21600" o:gfxdata="UEsDBAoAAAAAAIdO4kAAAAAAAAAAAAAAAAAEAAAAZHJzL1BLAwQUAAAACACHTuJAjWZgbNkAAAAN&#10;AQAADwAAAGRycy9kb3ducmV2LnhtbE1Py07DMBC8I/UfrK3EjdqNmjQKcXpohYQAIaVw4LiNlyQi&#10;tqPYff09y4neZnZGszPl5mIHcaIp9N5pWC4UCHKNN71rNXx+PD3kIEJEZ3DwjjRcKcCmmt2VWBh/&#10;djWd9rEVHOJCgRq6GMdCytB0ZDEs/EiOtW8/WYxMp1aaCc8cbgeZKJVJi73jDx2OtO2o+dkfrYaX&#10;Gt9esU4T39tgvp7l+3XnSev7+VI9goh0if9m+KvP1aHiTgd/dCaIQcMqTXhLZCFd54zYsl4pBgc+&#10;5VmmQFalvF1R/QJQSwMEFAAAAAgAh07iQKZQyQTrAQAAswMAAA4AAABkcnMvZTJvRG9jLnhtbK1T&#10;wY7TMBC9I/EPlu80aSg0qpquFlaLkBAgLfsBrmM3RrbH2G6T/gD8AScue+e7+h2M3aZdLTdED+6M&#10;Z/xm5s3L8mowmuyEDwpsQ6eTkhJhObTKbhp6/+X2RU1JiMy2TIMVDd2LQK9Wz58te7cQFXSgW+EJ&#10;gtiw6F1DuxjdoigC74RhYQJOWAxK8IZFdP2maD3rEd3ooirL10UPvnUeuAgBb2+OQbrK+FIKHj9J&#10;GUQkuqHYW8ynz+c6ncVqyRYbz1yn+KkN9g9dGKYsFj1D3bDIyNarv6CM4h4CyDjhYAqQUnGRZ8Bp&#10;puWTae465kSeBckJ7kxT+H+w/OPusyeqxd2V85fz2bSuXlFimcFdHbu79pHA+isySUkrAkfyDj9/&#10;HH79Pjx8J7NEYO/CAnHuHCLF4Q0MCDbeB7xMvAzSm/SPmATjuIr9mX4xRMLTo7qq6xJDHGOjg/jF&#10;5bnzIb4TYEgyGupTVwmW7T6EeEwdU9K1hVuldd6xtqRH1GqeCzCUmtTs+PhRllER5aiVaeisTL80&#10;B9bXNsGJLKhTpTT1cbpkxWE9YGoy19DukYkeRdXQ8G3LvKBEv7e4taTA0fCjsR4NuzVvAXU6pYRZ&#10;3gEyPTZ4vY0gVZ7wUgI7Sw4qI/d4UnGS3mM/Z12+td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WZgbNkAAAANAQAADwAAAAAAAAABACAAAAAiAAAAZHJzL2Rvd25yZXYueG1sUEsBAhQAFAAAAAgA&#10;h07iQKZQyQTrAQAAswMAAA4AAAAAAAAAAQAgAAAAKAEAAGRycy9lMm9Eb2MueG1sUEsFBgAAAAAG&#10;AAYAWQEAAIUFAAAAAA==&#10;">
              <v:fill on="f" focussize="0,0"/>
              <v:stroke on="f" weight="1pt" miterlimit="4" joinstyle="miter"/>
              <v:imagedata o:title=""/>
              <o:lock v:ext="edit" aspectratio="f"/>
              <v:textbox inset="0mm,0mm,0mm,0mm">
                <w:txbxContent>
                  <w:p>
                    <w:pPr>
                      <w:pStyle w:val="3"/>
                    </w:pPr>
                    <w:r>
                      <w:fldChar w:fldCharType="begin"/>
                    </w:r>
                    <w:r>
                      <w:instrText xml:space="preserve"> PAGE </w:instrText>
                    </w:r>
                    <w:r>
                      <w:fldChar w:fldCharType="separate"/>
                    </w:r>
                    <w:r>
                      <w:t>9</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888F9"/>
    <w:multiLevelType w:val="singleLevel"/>
    <w:tmpl w:val="A2F888F9"/>
    <w:lvl w:ilvl="0" w:tentative="0">
      <w:start w:val="2"/>
      <w:numFmt w:val="decimal"/>
      <w:suff w:val="nothing"/>
      <w:lvlText w:val="%1、"/>
      <w:lvlJc w:val="left"/>
    </w:lvl>
  </w:abstractNum>
  <w:abstractNum w:abstractNumId="1">
    <w:nsid w:val="198A7D93"/>
    <w:multiLevelType w:val="multilevel"/>
    <w:tmpl w:val="198A7D93"/>
    <w:lvl w:ilvl="0" w:tentative="0">
      <w:start w:val="1"/>
      <w:numFmt w:val="chineseCounting"/>
      <w:suff w:val="nothing"/>
      <w:lvlText w:val="%1."/>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572B5F1A"/>
    <w:multiLevelType w:val="multilevel"/>
    <w:tmpl w:val="572B5F1A"/>
    <w:lvl w:ilvl="0" w:tentative="0">
      <w:start w:val="1"/>
      <w:numFmt w:val="chineseCounting"/>
      <w:suff w:val="nothing"/>
      <w:lvlText w:val="%1."/>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644E45A7"/>
    <w:multiLevelType w:val="multilevel"/>
    <w:tmpl w:val="644E45A7"/>
    <w:lvl w:ilvl="0" w:tentative="0">
      <w:start w:val="1"/>
      <w:numFmt w:val="decimal"/>
      <w:suff w:val="nothing"/>
      <w:lvlText w:val="%1."/>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678A5B00"/>
    <w:multiLevelType w:val="multilevel"/>
    <w:tmpl w:val="678A5B00"/>
    <w:lvl w:ilvl="0" w:tentative="0">
      <w:start w:val="1"/>
      <w:numFmt w:val="bullet"/>
      <w:lvlText w:val="✓"/>
      <w:lvlJc w:val="left"/>
      <w:pPr>
        <w:ind w:left="8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ind w:left="8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ind w:left="8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ind w:left="8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ind w:left="8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ind w:left="8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ind w:left="8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ind w:left="8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ind w:left="8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7A4E5D5F"/>
    <w:multiLevelType w:val="multilevel"/>
    <w:tmpl w:val="7A4E5D5F"/>
    <w:lvl w:ilvl="0" w:tentative="0">
      <w:start w:val="1"/>
      <w:numFmt w:val="chineseCounting"/>
      <w:suff w:val="nothing"/>
      <w:lvlText w:val="%1."/>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lvlOverride w:ilvl="0">
      <w:startOverride w:val="2"/>
    </w:lvlOverride>
  </w:num>
  <w:num w:numId="3">
    <w:abstractNumId w:val="4"/>
  </w:num>
  <w:num w:numId="4">
    <w:abstractNumId w:val="3"/>
  </w:num>
  <w:num w:numId="5">
    <w:abstractNumId w:val="0"/>
  </w:num>
  <w:num w:numId="6">
    <w:abstractNumId w:val="2"/>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16"/>
    <w:rsid w:val="002A2733"/>
    <w:rsid w:val="003A4116"/>
    <w:rsid w:val="005C25DC"/>
    <w:rsid w:val="05072396"/>
    <w:rsid w:val="0B785A2D"/>
    <w:rsid w:val="0CCF6331"/>
    <w:rsid w:val="12E53A6C"/>
    <w:rsid w:val="13F25396"/>
    <w:rsid w:val="1EB61EFD"/>
    <w:rsid w:val="24E131A0"/>
    <w:rsid w:val="2D073670"/>
    <w:rsid w:val="2F7A4CA0"/>
    <w:rsid w:val="309958E0"/>
    <w:rsid w:val="34F13854"/>
    <w:rsid w:val="370E1F34"/>
    <w:rsid w:val="3A7C7DEF"/>
    <w:rsid w:val="3BE26BF4"/>
    <w:rsid w:val="41874F2F"/>
    <w:rsid w:val="478C7F1D"/>
    <w:rsid w:val="529A0E94"/>
    <w:rsid w:val="55715FA4"/>
    <w:rsid w:val="58901813"/>
    <w:rsid w:val="5A2972BC"/>
    <w:rsid w:val="605669B0"/>
    <w:rsid w:val="62977361"/>
    <w:rsid w:val="63F65071"/>
    <w:rsid w:val="68D64493"/>
    <w:rsid w:val="6C85257E"/>
    <w:rsid w:val="6CA85029"/>
    <w:rsid w:val="798509F0"/>
    <w:rsid w:val="7DC045CF"/>
    <w:rsid w:val="7E4208C5"/>
    <w:rsid w:val="7FD2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1"/>
      <w:szCs w:val="21"/>
      <w:u w:color="000000"/>
      <w:lang w:val="en-US" w:eastAsia="zh-CN" w:bidi="ar-SA"/>
    </w:rPr>
  </w:style>
  <w:style w:type="paragraph" w:styleId="2">
    <w:name w:val="heading 1"/>
    <w:next w:val="1"/>
    <w:qFormat/>
    <w:uiPriority w:val="9"/>
    <w:pPr>
      <w:pBdr>
        <w:top w:val="none" w:color="auto" w:sz="0" w:space="0"/>
        <w:left w:val="none" w:color="auto" w:sz="0" w:space="0"/>
        <w:bottom w:val="none" w:color="auto" w:sz="0" w:space="0"/>
        <w:right w:val="none" w:color="auto" w:sz="0" w:space="0"/>
        <w:between w:val="none" w:color="auto" w:sz="0" w:space="0"/>
      </w:pBdr>
      <w:spacing w:before="100" w:after="100"/>
      <w:outlineLvl w:val="0"/>
    </w:pPr>
    <w:rPr>
      <w:rFonts w:ascii="宋体" w:hAnsi="宋体" w:eastAsia="宋体" w:cs="宋体"/>
      <w:b/>
      <w:bCs/>
      <w:color w:val="000000"/>
      <w:kern w:val="36"/>
      <w:sz w:val="48"/>
      <w:szCs w:val="48"/>
      <w:u w:color="00000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等线" w:hAnsi="等线" w:eastAsia="等线" w:cs="等线"/>
      <w:color w:val="000000"/>
      <w:kern w:val="2"/>
      <w:sz w:val="18"/>
      <w:szCs w:val="18"/>
      <w:u w:color="000000"/>
      <w:lang w:val="en-US" w:eastAsia="zh-CN" w:bidi="ar-SA"/>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u w:val="single"/>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0">
    <w:name w:val="页眉与页脚 A"/>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u w:color="000000"/>
      <w:lang w:val="en-US" w:eastAsia="zh-CN" w:bidi="ar-SA"/>
    </w:rPr>
  </w:style>
  <w:style w:type="paragraph" w:customStyle="1" w:styleId="11">
    <w:name w:val="默认 A"/>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sz w:val="22"/>
      <w:szCs w:val="22"/>
      <w:lang w:val="zh-TW" w:eastAsia="zh-TW" w:bidi="ar-SA"/>
    </w:rPr>
  </w:style>
  <w:style w:type="paragraph" w:styleId="12">
    <w:name w:val="List Paragraph"/>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20"/>
      <w:jc w:val="both"/>
    </w:pPr>
    <w:rPr>
      <w:rFonts w:ascii="等线" w:hAnsi="等线" w:eastAsia="等线" w:cs="等线"/>
      <w:color w:val="000000"/>
      <w:kern w:val="2"/>
      <w:sz w:val="21"/>
      <w:szCs w:val="21"/>
      <w:u w:color="000000"/>
      <w:lang w:val="en-US" w:eastAsia="zh-CN" w:bidi="ar-SA"/>
    </w:rPr>
  </w:style>
  <w:style w:type="character" w:customStyle="1" w:styleId="13">
    <w:name w:val="页眉 字符"/>
    <w:basedOn w:val="6"/>
    <w:link w:val="4"/>
    <w:qFormat/>
    <w:uiPriority w:val="99"/>
    <w:rPr>
      <w:rFonts w:ascii="等线" w:hAnsi="等线" w:eastAsia="等线" w:cs="等线"/>
      <w:color w:val="000000"/>
      <w:kern w:val="2"/>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6019</Words>
  <Characters>6357</Characters>
  <Lines>53</Lines>
  <Paragraphs>15</Paragraphs>
  <TotalTime>22</TotalTime>
  <ScaleCrop>false</ScaleCrop>
  <LinksUpToDate>false</LinksUpToDate>
  <CharactersWithSpaces>6593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2020-03-04T14:21:00Z</dcterms:created>
  <dc:creator>YIWEN HUANG</dc:creator>
  <cp:lastModifiedBy>笛韵清远</cp:lastModifiedBy>
  <cp:lastPrinted>2020-03-06T04:11:00Z</cp:lastPrinted>
  <dcterms:modified xsi:type="dcterms:W3CDTF">2020-03-09T06:48:35Z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